
<file path=[Content_Types].xml><?xml version="1.0" encoding="utf-8"?>
<Types xmlns="http://schemas.openxmlformats.org/package/2006/content-types">
  <Default Extension="emf" ContentType="application/x-msmetafile"/>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1DD93" w14:textId="77777777" w:rsidR="005A04CC" w:rsidRDefault="005A04CC">
      <w:pPr>
        <w:pStyle w:val="Brdtext"/>
        <w:rPr>
          <w:sz w:val="40"/>
        </w:rPr>
      </w:pPr>
    </w:p>
    <w:p w14:paraId="028E2214" w14:textId="77777777" w:rsidR="005A04CC" w:rsidRDefault="005A04CC">
      <w:pPr>
        <w:pStyle w:val="Brdtext"/>
        <w:rPr>
          <w:sz w:val="40"/>
        </w:rPr>
      </w:pPr>
    </w:p>
    <w:p w14:paraId="21BE0C4B" w14:textId="77777777" w:rsidR="005A04CC" w:rsidRDefault="005A04CC">
      <w:pPr>
        <w:pStyle w:val="Brdtext"/>
        <w:rPr>
          <w:rFonts w:ascii="Century Gothic" w:hAnsi="Century Gothic"/>
          <w:b/>
          <w:sz w:val="50"/>
        </w:rPr>
      </w:pPr>
    </w:p>
    <w:p w14:paraId="12EA677A" w14:textId="39ECA40F" w:rsidR="005A04CC" w:rsidRDefault="00000DC5">
      <w:pPr>
        <w:pStyle w:val="Brdtext"/>
        <w:rPr>
          <w:rFonts w:ascii="NimbusSanNov" w:hAnsi="NimbusSanNov"/>
          <w:color w:val="4F81BD"/>
          <w:sz w:val="52"/>
        </w:rPr>
      </w:pPr>
      <w:r>
        <w:rPr>
          <w:rFonts w:ascii="NimbusSanNov" w:hAnsi="NimbusSanNov"/>
          <w:color w:val="4F81BD"/>
          <w:sz w:val="52"/>
        </w:rPr>
        <w:t>Planbeskrivning</w:t>
      </w:r>
    </w:p>
    <w:bookmarkStart w:id="0" w:name="_Toc137204891"/>
    <w:bookmarkStart w:id="1" w:name="_Toc137204937"/>
    <w:bookmarkStart w:id="2" w:name="_Toc137205016"/>
    <w:p w14:paraId="2A1F3C4F" w14:textId="08D5A18E" w:rsidR="00060A99" w:rsidRDefault="00000DC5">
      <w:pPr>
        <w:pStyle w:val="Brdtext"/>
        <w:rPr>
          <w:rFonts w:ascii="NimbusSanNov" w:hAnsi="NimbusSanNov"/>
          <w:sz w:val="36"/>
        </w:rPr>
      </w:pPr>
      <w:r>
        <w:rPr>
          <w:noProof/>
          <w:sz w:val="28"/>
        </w:rPr>
        <mc:AlternateContent>
          <mc:Choice Requires="wps">
            <w:drawing>
              <wp:anchor distT="0" distB="0" distL="114300" distR="114300" simplePos="0" relativeHeight="251659264" behindDoc="0" locked="0" layoutInCell="1" allowOverlap="1" wp14:anchorId="2564F35E" wp14:editId="12DB79A0">
                <wp:simplePos x="0" y="0"/>
                <wp:positionH relativeFrom="column">
                  <wp:posOffset>-24765</wp:posOffset>
                </wp:positionH>
                <wp:positionV relativeFrom="paragraph">
                  <wp:posOffset>602615</wp:posOffset>
                </wp:positionV>
                <wp:extent cx="5315585" cy="0"/>
                <wp:effectExtent l="17145" t="19050" r="20320" b="19050"/>
                <wp:wrapNone/>
                <wp:docPr id="7987193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5585" cy="0"/>
                        </a:xfrm>
                        <a:prstGeom prst="straightConnector1">
                          <a:avLst/>
                        </a:prstGeom>
                        <a:noFill/>
                        <a:ln w="2857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D423B0" id="_x0000_t32" coordsize="21600,21600" o:spt="32" o:oned="t" path="m,l21600,21600e" filled="f">
                <v:path arrowok="t" fillok="f" o:connecttype="none"/>
                <o:lock v:ext="edit" shapetype="t"/>
              </v:shapetype>
              <v:shape id="AutoShape 2" o:spid="_x0000_s1026" type="#_x0000_t32" style="position:absolute;margin-left:-1.95pt;margin-top:47.45pt;width:418.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" strokecolor="#4f81bd" strokeweight="2.25pt">
                <v:shadow color="#7f7f7f [1601]" opacity=".5" offset="1pt"/>
              </v:shape>
            </w:pict>
          </mc:Fallback>
        </mc:AlternateContent>
      </w:r>
      <w:r w:rsidR="00060A99">
        <w:rPr>
          <w:noProof/>
          <w:sz w:val="28"/>
        </w:rPr>
        <w:drawing>
          <wp:anchor distT="0" distB="0" distL="114300" distR="114300" simplePos="0" relativeHeight="251657216" behindDoc="0" locked="0" layoutInCell="0" allowOverlap="0" wp14:anchorId="7C6BDFB4" wp14:editId="4D72DC51">
            <wp:simplePos x="0" y="0"/>
            <wp:positionH relativeFrom="column">
              <wp:posOffset>5080</wp:posOffset>
            </wp:positionH>
            <wp:positionV relativeFrom="paragraph">
              <wp:posOffset>918155</wp:posOffset>
            </wp:positionV>
            <wp:extent cx="5280660" cy="3959225"/>
            <wp:effectExtent l="0" t="0" r="0" b="0"/>
            <wp:wrapSquare wrapText="bothSides"/>
            <wp:docPr id="1" name="_x0000_s1029"/>
            <wp:cNvGraphicFramePr/>
            <a:graphic xmlns:a="http://schemas.openxmlformats.org/drawingml/2006/main">
              <a:graphicData uri="http://schemas.openxmlformats.org/drawingml/2006/picture">
                <pic:pic xmlns:pic="http://schemas.openxmlformats.org/drawingml/2006/picture">
                  <pic:nvPicPr>
                    <pic:cNvPr id="1" name="_x0000_s1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0660" cy="395922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r w:rsidR="000B4E05">
        <w:rPr>
          <w:rFonts w:ascii="NimbusSanNov" w:hAnsi="NimbusSanNov"/>
          <w:sz w:val="36"/>
        </w:rPr>
        <w:t xml:space="preserve">som tillhör detaljplan för </w:t>
      </w:r>
      <w:r w:rsidR="003B2C18" w:rsidRPr="007E1E1D">
        <w:rPr>
          <w:rFonts w:ascii="NimbusSanNov" w:hAnsi="NimbusSanNov"/>
          <w:color w:val="auto"/>
          <w:sz w:val="36"/>
          <w:lang w:bidi="sv-SE"/>
        </w:rPr>
        <w:t>Oxelö 8:42,</w:t>
      </w:r>
      <w:r w:rsidR="000B4E05">
        <w:rPr>
          <w:rFonts w:ascii="NimbusSanNov" w:hAnsi="NimbusSanNov"/>
          <w:sz w:val="36"/>
        </w:rPr>
        <w:t xml:space="preserve"> Oxelösunds kommun, Södermanlands län</w:t>
      </w:r>
      <w:r w:rsidR="00060A99">
        <w:rPr>
          <w:rFonts w:ascii="NimbusSanNov" w:hAnsi="NimbusSanNov"/>
          <w:sz w:val="36"/>
        </w:rPr>
        <w:t>.</w:t>
      </w:r>
    </w:p>
    <w:p w14:paraId="5D2E0EC9" w14:textId="59AA56A8" w:rsidR="00060A99" w:rsidRDefault="00060A99">
      <w:pPr>
        <w:pStyle w:val="Brdtext"/>
        <w:rPr>
          <w:rFonts w:ascii="NimbusSanNov" w:hAnsi="NimbusSanNov"/>
          <w:sz w:val="36"/>
        </w:rPr>
      </w:pPr>
    </w:p>
    <w:p w14:paraId="78D86C27" w14:textId="2109A1D2" w:rsidR="005A04CC" w:rsidRDefault="00000DC5" w:rsidP="00060A99">
      <w:pPr>
        <w:pStyle w:val="Brdtext"/>
        <w:rPr>
          <w:b/>
        </w:rPr>
      </w:pPr>
      <w:bookmarkStart w:id="3" w:name="_Toc130992300"/>
      <w:bookmarkStart w:id="4" w:name="_Toc130992530"/>
      <w:r>
        <w:rPr>
          <w:b/>
          <w:lang w:bidi="sv-SE"/>
        </w:rPr>
        <w:br w:type="page"/>
      </w:r>
      <w:bookmarkStart w:id="5" w:name="_Toc152318431"/>
      <w:bookmarkStart w:id="6" w:name="_Toc137204892"/>
      <w:bookmarkStart w:id="7" w:name="_Toc137204938"/>
      <w:bookmarkStart w:id="8" w:name="_Toc137205017"/>
      <w:r>
        <w:rPr>
          <w:rStyle w:val="Rubrik1Char"/>
        </w:rPr>
        <w:lastRenderedPageBreak/>
        <w:t>Förord</w:t>
      </w:r>
      <w:bookmarkEnd w:id="5"/>
      <w:r>
        <w:br/>
      </w:r>
      <w:r>
        <w:rPr>
          <w:rStyle w:val="Rubrik2Char"/>
        </w:rPr>
        <w:t>Vad är en detaljplan?</w:t>
      </w:r>
      <w:bookmarkEnd w:id="3"/>
      <w:bookmarkEnd w:id="4"/>
      <w:bookmarkEnd w:id="6"/>
      <w:bookmarkEnd w:id="7"/>
      <w:bookmarkEnd w:id="8"/>
    </w:p>
    <w:p w14:paraId="21BA1532" w14:textId="77777777" w:rsidR="005A04CC" w:rsidRDefault="00000DC5">
      <w:pPr>
        <w:rPr>
          <w:b/>
        </w:rPr>
      </w:pPr>
      <w:r>
        <w:t>En detaljplan styr hur mark- och vattenområden får användas inom ett visst område, exempelvis till ändamålen bostäder, handel eller kontor. Det går även att reglera saker såsom husstorlek, hushöjd och vilket avstånd huset skall ha till tomtgräns.</w:t>
      </w:r>
    </w:p>
    <w:p w14:paraId="7ACBF0E8" w14:textId="77777777" w:rsidR="005A04CC" w:rsidRDefault="00000DC5">
      <w:r>
        <w:t>En detaljplan består av en plankarta som är juridiskt bindande samt en planbeskrivning som inte har någon egen rättsverkan. Det är plankartan som reglerar själva markanvändningen och bebyggelsen.</w:t>
      </w:r>
    </w:p>
    <w:p w14:paraId="7CE5FB00" w14:textId="77777777" w:rsidR="005A04CC" w:rsidRDefault="00000DC5">
      <w:r>
        <w:t>För att underlätta förståelsen för planförslaget och dess innebörd finns denna planbeskrivning. Den redovisar bland annat syfte, förutsättningar, eventuella konsekvenser samt hur planen ska genomföras.</w:t>
      </w:r>
    </w:p>
    <w:p w14:paraId="1DDB1F9F" w14:textId="77777777" w:rsidR="005A04CC" w:rsidRDefault="00000DC5">
      <w:pPr>
        <w:pStyle w:val="Rubrik2"/>
      </w:pPr>
      <w:r>
        <w:br/>
      </w:r>
      <w:bookmarkStart w:id="9" w:name="_Toc130992301"/>
      <w:bookmarkStart w:id="10" w:name="_Toc130992531"/>
      <w:bookmarkStart w:id="11" w:name="_Toc137204893"/>
      <w:bookmarkStart w:id="12" w:name="_Toc137204939"/>
      <w:bookmarkStart w:id="13" w:name="_Toc137205018"/>
      <w:bookmarkStart w:id="14" w:name="_Toc152318432"/>
      <w:r>
        <w:rPr>
          <w:rStyle w:val="Rubrik2Char"/>
        </w:rPr>
        <w:t>Detaljplaneprocessen</w:t>
      </w:r>
      <w:bookmarkEnd w:id="9"/>
      <w:bookmarkEnd w:id="10"/>
      <w:bookmarkEnd w:id="11"/>
      <w:bookmarkEnd w:id="12"/>
      <w:bookmarkEnd w:id="13"/>
      <w:bookmarkEnd w:id="14"/>
    </w:p>
    <w:p w14:paraId="720C56F6" w14:textId="77777777" w:rsidR="00CD7FEC" w:rsidRDefault="00000DC5">
      <w:r>
        <w:t>Planprocessen får sin start när exempelvis kommunen själv, enskilda byggherrar, exploatörer eller enskilda personer inkommer med en begäran om att få göra eller ändra en detaljplan. Miljö- och samhällsbyggnadsnämnden ger uppdrag till förvaltningen att ta fram ett förslag till detaljplan.</w:t>
      </w:r>
      <w:r>
        <w:br/>
      </w:r>
      <w:r>
        <w:br/>
        <w:t>Samråd sker med länsstyrelsen, myndigheter, föreningar och enskilda som har ett väsentligt intresse avseende aktuell planläggning. Samrådets syfte är att förbättra beslutsunderlaget genom att samla in kunskap och synpunkter kopplat till aktuellt planområde. Inkomna synpunkter sammanställs och kommenteras i en samrådsredogörelse.</w:t>
      </w:r>
    </w:p>
    <w:p w14:paraId="7A58CA89" w14:textId="523FBB96" w:rsidR="005A04CC" w:rsidRDefault="00000DC5">
      <w:r>
        <w:br/>
        <w:t>Granskning innebär att kommunen ger möjlighet för myndigheter och sakägare att lämna synpunkter på det slutgiltiga planförslaget. Efter granskningstidens slut sammanställs dessa synpunkter i ett granskningsutlåtande.</w:t>
      </w:r>
      <w:r>
        <w:br/>
      </w:r>
      <w:r>
        <w:br/>
        <w:t xml:space="preserve">Tidsplanen för detaljplanearbete kan variera kraftigt i längd beroende på händelseutvecklingen med utredningar och samrådsprocess. </w:t>
      </w:r>
      <w:r>
        <w:br/>
      </w:r>
    </w:p>
    <w:p w14:paraId="3B5ED751" w14:textId="089CAEB0" w:rsidR="005A04CC" w:rsidRDefault="00000DC5">
      <w:r>
        <w:t xml:space="preserve">Denna detaljplan handläggs med </w:t>
      </w:r>
      <w:r w:rsidR="00CD7FEC">
        <w:rPr>
          <w:lang w:bidi="sv-SE"/>
        </w:rPr>
        <w:t xml:space="preserve">utökat </w:t>
      </w:r>
      <w:r>
        <w:rPr>
          <w:lang w:bidi="sv-SE"/>
        </w:rPr>
        <w:t>förfarande</w:t>
      </w:r>
      <w:r>
        <w:t>, se illustration nedan.</w:t>
      </w:r>
    </w:p>
    <w:p w14:paraId="4077077B" w14:textId="77777777" w:rsidR="005A04CC" w:rsidRDefault="005A04CC">
      <w:pPr>
        <w:pStyle w:val="Brdtext"/>
      </w:pPr>
    </w:p>
    <w:p w14:paraId="3166D758" w14:textId="298F0FD6" w:rsidR="005A04CC" w:rsidRDefault="00CD7FEC">
      <w:pPr>
        <w:pStyle w:val="Brdtext"/>
      </w:pPr>
      <w:bookmarkStart w:id="15" w:name="_Toc130992302"/>
      <w:bookmarkStart w:id="16" w:name="_Toc130992532"/>
      <w:bookmarkStart w:id="17" w:name="_Toc137204894"/>
      <w:bookmarkStart w:id="18" w:name="_Toc137204940"/>
      <w:bookmarkStart w:id="19" w:name="_Toc137205019"/>
      <w:r>
        <w:rPr>
          <w:noProof/>
        </w:rPr>
        <w:drawing>
          <wp:anchor distT="0" distB="0" distL="114300" distR="114300" simplePos="0" relativeHeight="251658240" behindDoc="0" locked="0" layoutInCell="0" allowOverlap="0" wp14:anchorId="1DB4BC61" wp14:editId="0C3B1921">
            <wp:simplePos x="0" y="0"/>
            <wp:positionH relativeFrom="column">
              <wp:align>center</wp:align>
            </wp:positionH>
            <wp:positionV relativeFrom="paragraph">
              <wp:posOffset>0</wp:posOffset>
            </wp:positionV>
            <wp:extent cx="5415915" cy="1240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415915" cy="1240491"/>
                    </a:xfrm>
                    <a:prstGeom prst="rect">
                      <a:avLst/>
                    </a:prstGeom>
                  </pic:spPr>
                </pic:pic>
              </a:graphicData>
            </a:graphic>
            <wp14:sizeRelV relativeFrom="margin">
              <wp14:pctHeight>0</wp14:pctHeight>
            </wp14:sizeRelV>
          </wp:anchor>
        </w:drawing>
      </w:r>
      <w:bookmarkEnd w:id="15"/>
      <w:bookmarkEnd w:id="16"/>
      <w:bookmarkEnd w:id="17"/>
      <w:bookmarkEnd w:id="18"/>
      <w:bookmarkEnd w:id="19"/>
    </w:p>
    <w:p w14:paraId="516026C1" w14:textId="7380A6E2" w:rsidR="005A04CC" w:rsidRDefault="005A04CC">
      <w:pPr>
        <w:pStyle w:val="Rubrik2"/>
      </w:pPr>
    </w:p>
    <w:p w14:paraId="70BBA782" w14:textId="77777777" w:rsidR="005A04CC" w:rsidRDefault="005A04CC">
      <w:pPr>
        <w:pStyle w:val="Rubrik1"/>
        <w:rPr>
          <w:rStyle w:val="Rubrik1Char"/>
          <w:b/>
        </w:rPr>
      </w:pPr>
    </w:p>
    <w:p w14:paraId="4D1F3FA4" w14:textId="77777777" w:rsidR="00F3706C" w:rsidRDefault="00000DC5">
      <w:pPr>
        <w:rPr>
          <w:rStyle w:val="Rubrik1Char"/>
          <w:lang w:bidi="sv-SE"/>
        </w:rPr>
      </w:pPr>
      <w:r>
        <w:rPr>
          <w:rStyle w:val="Rubrik1Char"/>
          <w:lang w:bidi="sv-SE"/>
        </w:rPr>
        <w:br w:type="page"/>
      </w:r>
    </w:p>
    <w:sdt>
      <w:sdtPr>
        <w:rPr>
          <w:rFonts w:ascii="Arial" w:eastAsia="Times New Roman" w:hAnsi="Arial" w:cs="Times New Roman"/>
          <w:b w:val="0"/>
          <w:color w:val="000000"/>
          <w:sz w:val="22"/>
          <w:szCs w:val="20"/>
        </w:rPr>
        <w:id w:val="-2065401935"/>
        <w:docPartObj>
          <w:docPartGallery w:val="Table of Contents"/>
          <w:docPartUnique/>
        </w:docPartObj>
      </w:sdtPr>
      <w:sdtEndPr>
        <w:rPr>
          <w:bCs/>
        </w:rPr>
      </w:sdtEndPr>
      <w:sdtContent>
        <w:p w14:paraId="50D6F51A" w14:textId="77777777" w:rsidR="00CD7FEC" w:rsidRDefault="00F3706C" w:rsidP="00F3706C">
          <w:pPr>
            <w:pStyle w:val="Innehllsfrteckningsrubrik"/>
            <w:rPr>
              <w:noProof/>
            </w:rPr>
          </w:pPr>
          <w:r w:rsidRPr="00CD7FEC">
            <w:rPr>
              <w:rFonts w:ascii="NimbusSanNov" w:hAnsi="NimbusSanNov" w:cs="Arial"/>
            </w:rPr>
            <w:t>Innehåll</w:t>
          </w:r>
          <w:r>
            <w:rPr>
              <w:b w:val="0"/>
            </w:rPr>
            <w:fldChar w:fldCharType="begin"/>
          </w:r>
          <w:r>
            <w:instrText xml:space="preserve"> TOC \o "1-3" \h \z \u </w:instrText>
          </w:r>
          <w:r>
            <w:rPr>
              <w:b w:val="0"/>
            </w:rPr>
            <w:fldChar w:fldCharType="separate"/>
          </w:r>
        </w:p>
        <w:p w14:paraId="6A80E9FD" w14:textId="6D595D05" w:rsidR="00CD7FEC" w:rsidRDefault="004256EC">
          <w:pPr>
            <w:pStyle w:val="Innehll1"/>
            <w:rPr>
              <w:rFonts w:asciiTheme="minorHAnsi" w:eastAsiaTheme="minorEastAsia" w:hAnsiTheme="minorHAnsi" w:cstheme="minorBidi"/>
              <w:b w:val="0"/>
              <w:color w:val="auto"/>
              <w:szCs w:val="22"/>
            </w:rPr>
          </w:pPr>
          <w:hyperlink w:anchor="_Toc152318433" w:history="1">
            <w:r w:rsidR="00CD7FEC" w:rsidRPr="00601C19">
              <w:rPr>
                <w:rStyle w:val="Hyperlnk"/>
              </w:rPr>
              <w:t>1 Inledning</w:t>
            </w:r>
            <w:r w:rsidR="00CD7FEC">
              <w:rPr>
                <w:webHidden/>
              </w:rPr>
              <w:tab/>
            </w:r>
            <w:r w:rsidR="00CD7FEC">
              <w:rPr>
                <w:webHidden/>
              </w:rPr>
              <w:fldChar w:fldCharType="begin"/>
            </w:r>
            <w:r w:rsidR="00CD7FEC">
              <w:rPr>
                <w:webHidden/>
              </w:rPr>
              <w:instrText xml:space="preserve"> PAGEREF _Toc152318433 \h </w:instrText>
            </w:r>
            <w:r w:rsidR="00CD7FEC">
              <w:rPr>
                <w:webHidden/>
              </w:rPr>
            </w:r>
            <w:r w:rsidR="00CD7FEC">
              <w:rPr>
                <w:webHidden/>
              </w:rPr>
              <w:fldChar w:fldCharType="separate"/>
            </w:r>
            <w:r w:rsidR="00CD7FEC">
              <w:rPr>
                <w:webHidden/>
              </w:rPr>
              <w:t>5</w:t>
            </w:r>
            <w:r w:rsidR="00CD7FEC">
              <w:rPr>
                <w:webHidden/>
              </w:rPr>
              <w:fldChar w:fldCharType="end"/>
            </w:r>
          </w:hyperlink>
        </w:p>
        <w:p w14:paraId="6E9D9135" w14:textId="68997930" w:rsidR="00CD7FEC" w:rsidRDefault="004256EC">
          <w:pPr>
            <w:pStyle w:val="Innehll2"/>
            <w:rPr>
              <w:rFonts w:asciiTheme="minorHAnsi" w:eastAsiaTheme="minorEastAsia" w:hAnsiTheme="minorHAnsi" w:cstheme="minorBidi"/>
              <w:color w:val="auto"/>
              <w:szCs w:val="22"/>
            </w:rPr>
          </w:pPr>
          <w:hyperlink w:anchor="_Toc152318434" w:history="1">
            <w:r w:rsidR="00CD7FEC" w:rsidRPr="00601C19">
              <w:rPr>
                <w:rStyle w:val="Hyperlnk"/>
              </w:rPr>
              <w:t>Planens syfte och huvuddrag</w:t>
            </w:r>
            <w:r w:rsidR="00CD7FEC">
              <w:rPr>
                <w:webHidden/>
              </w:rPr>
              <w:tab/>
            </w:r>
            <w:r w:rsidR="00CD7FEC">
              <w:rPr>
                <w:webHidden/>
              </w:rPr>
              <w:fldChar w:fldCharType="begin"/>
            </w:r>
            <w:r w:rsidR="00CD7FEC">
              <w:rPr>
                <w:webHidden/>
              </w:rPr>
              <w:instrText xml:space="preserve"> PAGEREF _Toc152318434 \h </w:instrText>
            </w:r>
            <w:r w:rsidR="00CD7FEC">
              <w:rPr>
                <w:webHidden/>
              </w:rPr>
            </w:r>
            <w:r w:rsidR="00CD7FEC">
              <w:rPr>
                <w:webHidden/>
              </w:rPr>
              <w:fldChar w:fldCharType="separate"/>
            </w:r>
            <w:r w:rsidR="00CD7FEC">
              <w:rPr>
                <w:webHidden/>
              </w:rPr>
              <w:t>5</w:t>
            </w:r>
            <w:r w:rsidR="00CD7FEC">
              <w:rPr>
                <w:webHidden/>
              </w:rPr>
              <w:fldChar w:fldCharType="end"/>
            </w:r>
          </w:hyperlink>
        </w:p>
        <w:p w14:paraId="2DD89996" w14:textId="39F91A8C" w:rsidR="00CD7FEC" w:rsidRDefault="004256EC">
          <w:pPr>
            <w:pStyle w:val="Innehll2"/>
            <w:rPr>
              <w:rFonts w:asciiTheme="minorHAnsi" w:eastAsiaTheme="minorEastAsia" w:hAnsiTheme="minorHAnsi" w:cstheme="minorBidi"/>
              <w:color w:val="auto"/>
              <w:szCs w:val="22"/>
            </w:rPr>
          </w:pPr>
          <w:hyperlink w:anchor="_Toc152318435" w:history="1">
            <w:r w:rsidR="00CD7FEC" w:rsidRPr="00601C19">
              <w:rPr>
                <w:rStyle w:val="Hyperlnk"/>
              </w:rPr>
              <w:t>Planhandlingar</w:t>
            </w:r>
            <w:r w:rsidR="00CD7FEC">
              <w:rPr>
                <w:webHidden/>
              </w:rPr>
              <w:tab/>
            </w:r>
            <w:r w:rsidR="00CD7FEC">
              <w:rPr>
                <w:webHidden/>
              </w:rPr>
              <w:fldChar w:fldCharType="begin"/>
            </w:r>
            <w:r w:rsidR="00CD7FEC">
              <w:rPr>
                <w:webHidden/>
              </w:rPr>
              <w:instrText xml:space="preserve"> PAGEREF _Toc152318435 \h </w:instrText>
            </w:r>
            <w:r w:rsidR="00CD7FEC">
              <w:rPr>
                <w:webHidden/>
              </w:rPr>
            </w:r>
            <w:r w:rsidR="00CD7FEC">
              <w:rPr>
                <w:webHidden/>
              </w:rPr>
              <w:fldChar w:fldCharType="separate"/>
            </w:r>
            <w:r w:rsidR="00CD7FEC">
              <w:rPr>
                <w:webHidden/>
              </w:rPr>
              <w:t>5</w:t>
            </w:r>
            <w:r w:rsidR="00CD7FEC">
              <w:rPr>
                <w:webHidden/>
              </w:rPr>
              <w:fldChar w:fldCharType="end"/>
            </w:r>
          </w:hyperlink>
        </w:p>
        <w:p w14:paraId="6988E8BB" w14:textId="3F45C7E6" w:rsidR="00CD7FEC" w:rsidRDefault="004256EC">
          <w:pPr>
            <w:pStyle w:val="Innehll2"/>
            <w:rPr>
              <w:rFonts w:asciiTheme="minorHAnsi" w:eastAsiaTheme="minorEastAsia" w:hAnsiTheme="minorHAnsi" w:cstheme="minorBidi"/>
              <w:color w:val="auto"/>
              <w:szCs w:val="22"/>
            </w:rPr>
          </w:pPr>
          <w:hyperlink w:anchor="_Toc152318436" w:history="1">
            <w:r w:rsidR="00CD7FEC" w:rsidRPr="00601C19">
              <w:rPr>
                <w:rStyle w:val="Hyperlnk"/>
                <w:lang w:bidi="sv-SE"/>
              </w:rPr>
              <w:t>Utredningar</w:t>
            </w:r>
            <w:r w:rsidR="00CD7FEC">
              <w:rPr>
                <w:webHidden/>
              </w:rPr>
              <w:tab/>
            </w:r>
            <w:r w:rsidR="00CD7FEC">
              <w:rPr>
                <w:webHidden/>
              </w:rPr>
              <w:fldChar w:fldCharType="begin"/>
            </w:r>
            <w:r w:rsidR="00CD7FEC">
              <w:rPr>
                <w:webHidden/>
              </w:rPr>
              <w:instrText xml:space="preserve"> PAGEREF _Toc152318436 \h </w:instrText>
            </w:r>
            <w:r w:rsidR="00CD7FEC">
              <w:rPr>
                <w:webHidden/>
              </w:rPr>
            </w:r>
            <w:r w:rsidR="00CD7FEC">
              <w:rPr>
                <w:webHidden/>
              </w:rPr>
              <w:fldChar w:fldCharType="separate"/>
            </w:r>
            <w:r w:rsidR="00CD7FEC">
              <w:rPr>
                <w:webHidden/>
              </w:rPr>
              <w:t>5</w:t>
            </w:r>
            <w:r w:rsidR="00CD7FEC">
              <w:rPr>
                <w:webHidden/>
              </w:rPr>
              <w:fldChar w:fldCharType="end"/>
            </w:r>
          </w:hyperlink>
        </w:p>
        <w:p w14:paraId="44553496" w14:textId="370D6BB2" w:rsidR="00CD7FEC" w:rsidRDefault="004256EC">
          <w:pPr>
            <w:pStyle w:val="Innehll2"/>
            <w:rPr>
              <w:rFonts w:asciiTheme="minorHAnsi" w:eastAsiaTheme="minorEastAsia" w:hAnsiTheme="minorHAnsi" w:cstheme="minorBidi"/>
              <w:color w:val="auto"/>
              <w:szCs w:val="22"/>
            </w:rPr>
          </w:pPr>
          <w:hyperlink w:anchor="_Toc152318437" w:history="1">
            <w:r w:rsidR="00CD7FEC" w:rsidRPr="00601C19">
              <w:rPr>
                <w:rStyle w:val="Hyperlnk"/>
              </w:rPr>
              <w:t>Bakgrund</w:t>
            </w:r>
            <w:r w:rsidR="00CD7FEC">
              <w:rPr>
                <w:webHidden/>
              </w:rPr>
              <w:tab/>
            </w:r>
            <w:r w:rsidR="00CD7FEC">
              <w:rPr>
                <w:webHidden/>
              </w:rPr>
              <w:fldChar w:fldCharType="begin"/>
            </w:r>
            <w:r w:rsidR="00CD7FEC">
              <w:rPr>
                <w:webHidden/>
              </w:rPr>
              <w:instrText xml:space="preserve"> PAGEREF _Toc152318437 \h </w:instrText>
            </w:r>
            <w:r w:rsidR="00CD7FEC">
              <w:rPr>
                <w:webHidden/>
              </w:rPr>
            </w:r>
            <w:r w:rsidR="00CD7FEC">
              <w:rPr>
                <w:webHidden/>
              </w:rPr>
              <w:fldChar w:fldCharType="separate"/>
            </w:r>
            <w:r w:rsidR="00CD7FEC">
              <w:rPr>
                <w:webHidden/>
              </w:rPr>
              <w:t>5</w:t>
            </w:r>
            <w:r w:rsidR="00CD7FEC">
              <w:rPr>
                <w:webHidden/>
              </w:rPr>
              <w:fldChar w:fldCharType="end"/>
            </w:r>
          </w:hyperlink>
        </w:p>
        <w:p w14:paraId="13CF327D" w14:textId="0593A2A3" w:rsidR="00CD7FEC" w:rsidRDefault="004256EC">
          <w:pPr>
            <w:pStyle w:val="Innehll1"/>
            <w:rPr>
              <w:rFonts w:asciiTheme="minorHAnsi" w:eastAsiaTheme="minorEastAsia" w:hAnsiTheme="minorHAnsi" w:cstheme="minorBidi"/>
              <w:b w:val="0"/>
              <w:color w:val="auto"/>
              <w:szCs w:val="22"/>
            </w:rPr>
          </w:pPr>
          <w:hyperlink w:anchor="_Toc152318438" w:history="1">
            <w:r w:rsidR="00CD7FEC" w:rsidRPr="00601C19">
              <w:rPr>
                <w:rStyle w:val="Hyperlnk"/>
              </w:rPr>
              <w:t>2 Plandata</w:t>
            </w:r>
            <w:r w:rsidR="00CD7FEC">
              <w:rPr>
                <w:webHidden/>
              </w:rPr>
              <w:tab/>
            </w:r>
            <w:r w:rsidR="00CD7FEC">
              <w:rPr>
                <w:webHidden/>
              </w:rPr>
              <w:fldChar w:fldCharType="begin"/>
            </w:r>
            <w:r w:rsidR="00CD7FEC">
              <w:rPr>
                <w:webHidden/>
              </w:rPr>
              <w:instrText xml:space="preserve"> PAGEREF _Toc152318438 \h </w:instrText>
            </w:r>
            <w:r w:rsidR="00CD7FEC">
              <w:rPr>
                <w:webHidden/>
              </w:rPr>
            </w:r>
            <w:r w:rsidR="00CD7FEC">
              <w:rPr>
                <w:webHidden/>
              </w:rPr>
              <w:fldChar w:fldCharType="separate"/>
            </w:r>
            <w:r w:rsidR="00CD7FEC">
              <w:rPr>
                <w:webHidden/>
              </w:rPr>
              <w:t>6</w:t>
            </w:r>
            <w:r w:rsidR="00CD7FEC">
              <w:rPr>
                <w:webHidden/>
              </w:rPr>
              <w:fldChar w:fldCharType="end"/>
            </w:r>
          </w:hyperlink>
        </w:p>
        <w:p w14:paraId="0ED0B0A4" w14:textId="14040A38" w:rsidR="00CD7FEC" w:rsidRDefault="004256EC">
          <w:pPr>
            <w:pStyle w:val="Innehll2"/>
            <w:rPr>
              <w:rFonts w:asciiTheme="minorHAnsi" w:eastAsiaTheme="minorEastAsia" w:hAnsiTheme="minorHAnsi" w:cstheme="minorBidi"/>
              <w:color w:val="auto"/>
              <w:szCs w:val="22"/>
            </w:rPr>
          </w:pPr>
          <w:hyperlink w:anchor="_Toc152318439" w:history="1">
            <w:r w:rsidR="00CD7FEC" w:rsidRPr="00601C19">
              <w:rPr>
                <w:rStyle w:val="Hyperlnk"/>
              </w:rPr>
              <w:t>Planområdets läge och avgränsnin</w:t>
            </w:r>
            <w:r w:rsidR="00CD7FEC" w:rsidRPr="00601C19">
              <w:rPr>
                <w:rStyle w:val="Hyperlnk"/>
                <w:lang w:bidi="sv-SE"/>
              </w:rPr>
              <w:t>g</w:t>
            </w:r>
            <w:r w:rsidR="00CD7FEC">
              <w:rPr>
                <w:webHidden/>
              </w:rPr>
              <w:tab/>
            </w:r>
            <w:r w:rsidR="00CD7FEC">
              <w:rPr>
                <w:webHidden/>
              </w:rPr>
              <w:fldChar w:fldCharType="begin"/>
            </w:r>
            <w:r w:rsidR="00CD7FEC">
              <w:rPr>
                <w:webHidden/>
              </w:rPr>
              <w:instrText xml:space="preserve"> PAGEREF _Toc152318439 \h </w:instrText>
            </w:r>
            <w:r w:rsidR="00CD7FEC">
              <w:rPr>
                <w:webHidden/>
              </w:rPr>
            </w:r>
            <w:r w:rsidR="00CD7FEC">
              <w:rPr>
                <w:webHidden/>
              </w:rPr>
              <w:fldChar w:fldCharType="separate"/>
            </w:r>
            <w:r w:rsidR="00CD7FEC">
              <w:rPr>
                <w:webHidden/>
              </w:rPr>
              <w:t>6</w:t>
            </w:r>
            <w:r w:rsidR="00CD7FEC">
              <w:rPr>
                <w:webHidden/>
              </w:rPr>
              <w:fldChar w:fldCharType="end"/>
            </w:r>
          </w:hyperlink>
        </w:p>
        <w:p w14:paraId="77154523" w14:textId="2B8AD8AD" w:rsidR="00CD7FEC" w:rsidRDefault="004256EC">
          <w:pPr>
            <w:pStyle w:val="Innehll2"/>
            <w:rPr>
              <w:rFonts w:asciiTheme="minorHAnsi" w:eastAsiaTheme="minorEastAsia" w:hAnsiTheme="minorHAnsi" w:cstheme="minorBidi"/>
              <w:color w:val="auto"/>
              <w:szCs w:val="22"/>
            </w:rPr>
          </w:pPr>
          <w:hyperlink w:anchor="_Toc152318440" w:history="1">
            <w:r w:rsidR="00CD7FEC" w:rsidRPr="00601C19">
              <w:rPr>
                <w:rStyle w:val="Hyperlnk"/>
                <w:bCs/>
                <w:lang w:bidi="sv-SE"/>
              </w:rPr>
              <w:t>Markägoförhållanden</w:t>
            </w:r>
            <w:r w:rsidR="00CD7FEC">
              <w:rPr>
                <w:webHidden/>
              </w:rPr>
              <w:tab/>
            </w:r>
            <w:r w:rsidR="00CD7FEC">
              <w:rPr>
                <w:webHidden/>
              </w:rPr>
              <w:fldChar w:fldCharType="begin"/>
            </w:r>
            <w:r w:rsidR="00CD7FEC">
              <w:rPr>
                <w:webHidden/>
              </w:rPr>
              <w:instrText xml:space="preserve"> PAGEREF _Toc152318440 \h </w:instrText>
            </w:r>
            <w:r w:rsidR="00CD7FEC">
              <w:rPr>
                <w:webHidden/>
              </w:rPr>
            </w:r>
            <w:r w:rsidR="00CD7FEC">
              <w:rPr>
                <w:webHidden/>
              </w:rPr>
              <w:fldChar w:fldCharType="separate"/>
            </w:r>
            <w:r w:rsidR="00CD7FEC">
              <w:rPr>
                <w:webHidden/>
              </w:rPr>
              <w:t>6</w:t>
            </w:r>
            <w:r w:rsidR="00CD7FEC">
              <w:rPr>
                <w:webHidden/>
              </w:rPr>
              <w:fldChar w:fldCharType="end"/>
            </w:r>
          </w:hyperlink>
        </w:p>
        <w:p w14:paraId="060A4D73" w14:textId="1557BAF9" w:rsidR="00CD7FEC" w:rsidRDefault="004256EC">
          <w:pPr>
            <w:pStyle w:val="Innehll1"/>
            <w:rPr>
              <w:rFonts w:asciiTheme="minorHAnsi" w:eastAsiaTheme="minorEastAsia" w:hAnsiTheme="minorHAnsi" w:cstheme="minorBidi"/>
              <w:b w:val="0"/>
              <w:color w:val="auto"/>
              <w:szCs w:val="22"/>
            </w:rPr>
          </w:pPr>
          <w:hyperlink w:anchor="_Toc152318441" w:history="1">
            <w:r w:rsidR="00CD7FEC" w:rsidRPr="00601C19">
              <w:rPr>
                <w:rStyle w:val="Hyperlnk"/>
              </w:rPr>
              <w:t>3 Tidigare ställningstaganden</w:t>
            </w:r>
            <w:r w:rsidR="00CD7FEC">
              <w:rPr>
                <w:webHidden/>
              </w:rPr>
              <w:tab/>
            </w:r>
            <w:r w:rsidR="00CD7FEC">
              <w:rPr>
                <w:webHidden/>
              </w:rPr>
              <w:fldChar w:fldCharType="begin"/>
            </w:r>
            <w:r w:rsidR="00CD7FEC">
              <w:rPr>
                <w:webHidden/>
              </w:rPr>
              <w:instrText xml:space="preserve"> PAGEREF _Toc152318441 \h </w:instrText>
            </w:r>
            <w:r w:rsidR="00CD7FEC">
              <w:rPr>
                <w:webHidden/>
              </w:rPr>
            </w:r>
            <w:r w:rsidR="00CD7FEC">
              <w:rPr>
                <w:webHidden/>
              </w:rPr>
              <w:fldChar w:fldCharType="separate"/>
            </w:r>
            <w:r w:rsidR="00CD7FEC">
              <w:rPr>
                <w:webHidden/>
              </w:rPr>
              <w:t>7</w:t>
            </w:r>
            <w:r w:rsidR="00CD7FEC">
              <w:rPr>
                <w:webHidden/>
              </w:rPr>
              <w:fldChar w:fldCharType="end"/>
            </w:r>
          </w:hyperlink>
        </w:p>
        <w:p w14:paraId="5449E076" w14:textId="440CD917" w:rsidR="00CD7FEC" w:rsidRDefault="004256EC">
          <w:pPr>
            <w:pStyle w:val="Innehll2"/>
            <w:rPr>
              <w:rFonts w:asciiTheme="minorHAnsi" w:eastAsiaTheme="minorEastAsia" w:hAnsiTheme="minorHAnsi" w:cstheme="minorBidi"/>
              <w:color w:val="auto"/>
              <w:szCs w:val="22"/>
            </w:rPr>
          </w:pPr>
          <w:hyperlink w:anchor="_Toc152318442" w:history="1">
            <w:r w:rsidR="00CD7FEC" w:rsidRPr="00601C19">
              <w:rPr>
                <w:rStyle w:val="Hyperlnk"/>
              </w:rPr>
              <w:t>Översiktliga planer</w:t>
            </w:r>
            <w:r w:rsidR="00CD7FEC">
              <w:rPr>
                <w:webHidden/>
              </w:rPr>
              <w:tab/>
            </w:r>
            <w:r w:rsidR="00CD7FEC">
              <w:rPr>
                <w:webHidden/>
              </w:rPr>
              <w:fldChar w:fldCharType="begin"/>
            </w:r>
            <w:r w:rsidR="00CD7FEC">
              <w:rPr>
                <w:webHidden/>
              </w:rPr>
              <w:instrText xml:space="preserve"> PAGEREF _Toc152318442 \h </w:instrText>
            </w:r>
            <w:r w:rsidR="00CD7FEC">
              <w:rPr>
                <w:webHidden/>
              </w:rPr>
            </w:r>
            <w:r w:rsidR="00CD7FEC">
              <w:rPr>
                <w:webHidden/>
              </w:rPr>
              <w:fldChar w:fldCharType="separate"/>
            </w:r>
            <w:r w:rsidR="00CD7FEC">
              <w:rPr>
                <w:webHidden/>
              </w:rPr>
              <w:t>7</w:t>
            </w:r>
            <w:r w:rsidR="00CD7FEC">
              <w:rPr>
                <w:webHidden/>
              </w:rPr>
              <w:fldChar w:fldCharType="end"/>
            </w:r>
          </w:hyperlink>
        </w:p>
        <w:p w14:paraId="3134E4BC" w14:textId="5ADA0CE7" w:rsidR="00CD7FEC" w:rsidRDefault="004256EC">
          <w:pPr>
            <w:pStyle w:val="Innehll2"/>
            <w:rPr>
              <w:rFonts w:asciiTheme="minorHAnsi" w:eastAsiaTheme="minorEastAsia" w:hAnsiTheme="minorHAnsi" w:cstheme="minorBidi"/>
              <w:color w:val="auto"/>
              <w:szCs w:val="22"/>
            </w:rPr>
          </w:pPr>
          <w:hyperlink w:anchor="_Toc152318443" w:history="1">
            <w:r w:rsidR="00CD7FEC" w:rsidRPr="00601C19">
              <w:rPr>
                <w:rStyle w:val="Hyperlnk"/>
                <w:lang w:bidi="sv-SE"/>
              </w:rPr>
              <w:t>Detaljplaner</w:t>
            </w:r>
            <w:r w:rsidR="00CD7FEC">
              <w:rPr>
                <w:webHidden/>
              </w:rPr>
              <w:tab/>
            </w:r>
            <w:r w:rsidR="00CD7FEC">
              <w:rPr>
                <w:webHidden/>
              </w:rPr>
              <w:fldChar w:fldCharType="begin"/>
            </w:r>
            <w:r w:rsidR="00CD7FEC">
              <w:rPr>
                <w:webHidden/>
              </w:rPr>
              <w:instrText xml:space="preserve"> PAGEREF _Toc152318443 \h </w:instrText>
            </w:r>
            <w:r w:rsidR="00CD7FEC">
              <w:rPr>
                <w:webHidden/>
              </w:rPr>
            </w:r>
            <w:r w:rsidR="00CD7FEC">
              <w:rPr>
                <w:webHidden/>
              </w:rPr>
              <w:fldChar w:fldCharType="separate"/>
            </w:r>
            <w:r w:rsidR="00CD7FEC">
              <w:rPr>
                <w:webHidden/>
              </w:rPr>
              <w:t>7</w:t>
            </w:r>
            <w:r w:rsidR="00CD7FEC">
              <w:rPr>
                <w:webHidden/>
              </w:rPr>
              <w:fldChar w:fldCharType="end"/>
            </w:r>
          </w:hyperlink>
        </w:p>
        <w:p w14:paraId="5537E047" w14:textId="03DAC1FD" w:rsidR="00CD7FEC" w:rsidRDefault="004256EC">
          <w:pPr>
            <w:pStyle w:val="Innehll2"/>
            <w:rPr>
              <w:rFonts w:asciiTheme="minorHAnsi" w:eastAsiaTheme="minorEastAsia" w:hAnsiTheme="minorHAnsi" w:cstheme="minorBidi"/>
              <w:color w:val="auto"/>
              <w:szCs w:val="22"/>
            </w:rPr>
          </w:pPr>
          <w:hyperlink w:anchor="_Toc152318444" w:history="1">
            <w:r w:rsidR="00CD7FEC" w:rsidRPr="00601C19">
              <w:rPr>
                <w:rStyle w:val="Hyperlnk"/>
                <w:lang w:bidi="sv-SE"/>
              </w:rPr>
              <w:t>Riksintressen</w:t>
            </w:r>
            <w:r w:rsidR="00CD7FEC">
              <w:rPr>
                <w:webHidden/>
              </w:rPr>
              <w:tab/>
            </w:r>
            <w:r w:rsidR="00CD7FEC">
              <w:rPr>
                <w:webHidden/>
              </w:rPr>
              <w:fldChar w:fldCharType="begin"/>
            </w:r>
            <w:r w:rsidR="00CD7FEC">
              <w:rPr>
                <w:webHidden/>
              </w:rPr>
              <w:instrText xml:space="preserve"> PAGEREF _Toc152318444 \h </w:instrText>
            </w:r>
            <w:r w:rsidR="00CD7FEC">
              <w:rPr>
                <w:webHidden/>
              </w:rPr>
            </w:r>
            <w:r w:rsidR="00CD7FEC">
              <w:rPr>
                <w:webHidden/>
              </w:rPr>
              <w:fldChar w:fldCharType="separate"/>
            </w:r>
            <w:r w:rsidR="00CD7FEC">
              <w:rPr>
                <w:webHidden/>
              </w:rPr>
              <w:t>8</w:t>
            </w:r>
            <w:r w:rsidR="00CD7FEC">
              <w:rPr>
                <w:webHidden/>
              </w:rPr>
              <w:fldChar w:fldCharType="end"/>
            </w:r>
          </w:hyperlink>
        </w:p>
        <w:p w14:paraId="5BA3F7C8" w14:textId="4836E58B" w:rsidR="00CD7FEC" w:rsidRDefault="004256EC">
          <w:pPr>
            <w:pStyle w:val="Innehll2"/>
            <w:rPr>
              <w:rFonts w:asciiTheme="minorHAnsi" w:eastAsiaTheme="minorEastAsia" w:hAnsiTheme="minorHAnsi" w:cstheme="minorBidi"/>
              <w:color w:val="auto"/>
              <w:szCs w:val="22"/>
            </w:rPr>
          </w:pPr>
          <w:hyperlink w:anchor="_Toc152318445" w:history="1">
            <w:r w:rsidR="00CD7FEC" w:rsidRPr="00601C19">
              <w:rPr>
                <w:rStyle w:val="Hyperlnk"/>
                <w:lang w:bidi="sv-SE"/>
              </w:rPr>
              <w:t>Undersökning</w:t>
            </w:r>
            <w:r w:rsidR="00CD7FEC" w:rsidRPr="00601C19">
              <w:rPr>
                <w:rStyle w:val="Hyperlnk"/>
              </w:rPr>
              <w:t xml:space="preserve"> och miljökonsekvensbeskrivning</w:t>
            </w:r>
            <w:r w:rsidR="00CD7FEC">
              <w:rPr>
                <w:webHidden/>
              </w:rPr>
              <w:tab/>
            </w:r>
            <w:r w:rsidR="00CD7FEC">
              <w:rPr>
                <w:webHidden/>
              </w:rPr>
              <w:fldChar w:fldCharType="begin"/>
            </w:r>
            <w:r w:rsidR="00CD7FEC">
              <w:rPr>
                <w:webHidden/>
              </w:rPr>
              <w:instrText xml:space="preserve"> PAGEREF _Toc152318445 \h </w:instrText>
            </w:r>
            <w:r w:rsidR="00CD7FEC">
              <w:rPr>
                <w:webHidden/>
              </w:rPr>
            </w:r>
            <w:r w:rsidR="00CD7FEC">
              <w:rPr>
                <w:webHidden/>
              </w:rPr>
              <w:fldChar w:fldCharType="separate"/>
            </w:r>
            <w:r w:rsidR="00CD7FEC">
              <w:rPr>
                <w:webHidden/>
              </w:rPr>
              <w:t>8</w:t>
            </w:r>
            <w:r w:rsidR="00CD7FEC">
              <w:rPr>
                <w:webHidden/>
              </w:rPr>
              <w:fldChar w:fldCharType="end"/>
            </w:r>
          </w:hyperlink>
        </w:p>
        <w:p w14:paraId="3C659464" w14:textId="1CE6898D" w:rsidR="00CD7FEC" w:rsidRDefault="004256EC">
          <w:pPr>
            <w:pStyle w:val="Innehll1"/>
            <w:rPr>
              <w:rFonts w:asciiTheme="minorHAnsi" w:eastAsiaTheme="minorEastAsia" w:hAnsiTheme="minorHAnsi" w:cstheme="minorBidi"/>
              <w:b w:val="0"/>
              <w:color w:val="auto"/>
              <w:szCs w:val="22"/>
            </w:rPr>
          </w:pPr>
          <w:hyperlink w:anchor="_Toc152318446" w:history="1">
            <w:r w:rsidR="00CD7FEC" w:rsidRPr="00601C19">
              <w:rPr>
                <w:rStyle w:val="Hyperlnk"/>
              </w:rPr>
              <w:t>4 Förutsättningar</w:t>
            </w:r>
            <w:r w:rsidR="00CD7FEC">
              <w:rPr>
                <w:webHidden/>
              </w:rPr>
              <w:tab/>
            </w:r>
            <w:r w:rsidR="00CD7FEC">
              <w:rPr>
                <w:webHidden/>
              </w:rPr>
              <w:fldChar w:fldCharType="begin"/>
            </w:r>
            <w:r w:rsidR="00CD7FEC">
              <w:rPr>
                <w:webHidden/>
              </w:rPr>
              <w:instrText xml:space="preserve"> PAGEREF _Toc152318446 \h </w:instrText>
            </w:r>
            <w:r w:rsidR="00CD7FEC">
              <w:rPr>
                <w:webHidden/>
              </w:rPr>
            </w:r>
            <w:r w:rsidR="00CD7FEC">
              <w:rPr>
                <w:webHidden/>
              </w:rPr>
              <w:fldChar w:fldCharType="separate"/>
            </w:r>
            <w:r w:rsidR="00CD7FEC">
              <w:rPr>
                <w:webHidden/>
              </w:rPr>
              <w:t>9</w:t>
            </w:r>
            <w:r w:rsidR="00CD7FEC">
              <w:rPr>
                <w:webHidden/>
              </w:rPr>
              <w:fldChar w:fldCharType="end"/>
            </w:r>
          </w:hyperlink>
        </w:p>
        <w:p w14:paraId="1FFA86EA" w14:textId="5027389A" w:rsidR="00CD7FEC" w:rsidRDefault="004256EC">
          <w:pPr>
            <w:pStyle w:val="Innehll2"/>
            <w:rPr>
              <w:rFonts w:asciiTheme="minorHAnsi" w:eastAsiaTheme="minorEastAsia" w:hAnsiTheme="minorHAnsi" w:cstheme="minorBidi"/>
              <w:color w:val="auto"/>
              <w:szCs w:val="22"/>
            </w:rPr>
          </w:pPr>
          <w:hyperlink w:anchor="_Toc152318447" w:history="1">
            <w:r w:rsidR="00CD7FEC" w:rsidRPr="00601C19">
              <w:rPr>
                <w:rStyle w:val="Hyperlnk"/>
              </w:rPr>
              <w:t>Området idag</w:t>
            </w:r>
            <w:r w:rsidR="00CD7FEC">
              <w:rPr>
                <w:webHidden/>
              </w:rPr>
              <w:tab/>
            </w:r>
            <w:r w:rsidR="00CD7FEC">
              <w:rPr>
                <w:webHidden/>
              </w:rPr>
              <w:fldChar w:fldCharType="begin"/>
            </w:r>
            <w:r w:rsidR="00CD7FEC">
              <w:rPr>
                <w:webHidden/>
              </w:rPr>
              <w:instrText xml:space="preserve"> PAGEREF _Toc152318447 \h </w:instrText>
            </w:r>
            <w:r w:rsidR="00CD7FEC">
              <w:rPr>
                <w:webHidden/>
              </w:rPr>
            </w:r>
            <w:r w:rsidR="00CD7FEC">
              <w:rPr>
                <w:webHidden/>
              </w:rPr>
              <w:fldChar w:fldCharType="separate"/>
            </w:r>
            <w:r w:rsidR="00CD7FEC">
              <w:rPr>
                <w:webHidden/>
              </w:rPr>
              <w:t>9</w:t>
            </w:r>
            <w:r w:rsidR="00CD7FEC">
              <w:rPr>
                <w:webHidden/>
              </w:rPr>
              <w:fldChar w:fldCharType="end"/>
            </w:r>
          </w:hyperlink>
        </w:p>
        <w:p w14:paraId="69167687" w14:textId="0D2D7B82" w:rsidR="00CD7FEC" w:rsidRDefault="004256EC">
          <w:pPr>
            <w:pStyle w:val="Innehll2"/>
            <w:rPr>
              <w:rFonts w:asciiTheme="minorHAnsi" w:eastAsiaTheme="minorEastAsia" w:hAnsiTheme="minorHAnsi" w:cstheme="minorBidi"/>
              <w:color w:val="auto"/>
              <w:szCs w:val="22"/>
            </w:rPr>
          </w:pPr>
          <w:hyperlink w:anchor="_Toc152318448" w:history="1">
            <w:r w:rsidR="00CD7FEC" w:rsidRPr="00601C19">
              <w:rPr>
                <w:rStyle w:val="Hyperlnk"/>
              </w:rPr>
              <w:t>Områdets historia</w:t>
            </w:r>
            <w:r w:rsidR="00CD7FEC">
              <w:rPr>
                <w:webHidden/>
              </w:rPr>
              <w:tab/>
            </w:r>
            <w:r w:rsidR="00CD7FEC">
              <w:rPr>
                <w:webHidden/>
              </w:rPr>
              <w:fldChar w:fldCharType="begin"/>
            </w:r>
            <w:r w:rsidR="00CD7FEC">
              <w:rPr>
                <w:webHidden/>
              </w:rPr>
              <w:instrText xml:space="preserve"> PAGEREF _Toc152318448 \h </w:instrText>
            </w:r>
            <w:r w:rsidR="00CD7FEC">
              <w:rPr>
                <w:webHidden/>
              </w:rPr>
            </w:r>
            <w:r w:rsidR="00CD7FEC">
              <w:rPr>
                <w:webHidden/>
              </w:rPr>
              <w:fldChar w:fldCharType="separate"/>
            </w:r>
            <w:r w:rsidR="00CD7FEC">
              <w:rPr>
                <w:webHidden/>
              </w:rPr>
              <w:t>10</w:t>
            </w:r>
            <w:r w:rsidR="00CD7FEC">
              <w:rPr>
                <w:webHidden/>
              </w:rPr>
              <w:fldChar w:fldCharType="end"/>
            </w:r>
          </w:hyperlink>
        </w:p>
        <w:p w14:paraId="1DCE09BD" w14:textId="01058A1F" w:rsidR="00CD7FEC" w:rsidRDefault="004256EC">
          <w:pPr>
            <w:pStyle w:val="Innehll2"/>
            <w:rPr>
              <w:rFonts w:asciiTheme="minorHAnsi" w:eastAsiaTheme="minorEastAsia" w:hAnsiTheme="minorHAnsi" w:cstheme="minorBidi"/>
              <w:color w:val="auto"/>
              <w:szCs w:val="22"/>
            </w:rPr>
          </w:pPr>
          <w:hyperlink w:anchor="_Toc152318449" w:history="1">
            <w:r w:rsidR="00CD7FEC" w:rsidRPr="00601C19">
              <w:rPr>
                <w:rStyle w:val="Hyperlnk"/>
              </w:rPr>
              <w:t>Fornlämningar</w:t>
            </w:r>
            <w:r w:rsidR="00CD7FEC">
              <w:rPr>
                <w:webHidden/>
              </w:rPr>
              <w:tab/>
            </w:r>
            <w:r w:rsidR="00CD7FEC">
              <w:rPr>
                <w:webHidden/>
              </w:rPr>
              <w:fldChar w:fldCharType="begin"/>
            </w:r>
            <w:r w:rsidR="00CD7FEC">
              <w:rPr>
                <w:webHidden/>
              </w:rPr>
              <w:instrText xml:space="preserve"> PAGEREF _Toc152318449 \h </w:instrText>
            </w:r>
            <w:r w:rsidR="00CD7FEC">
              <w:rPr>
                <w:webHidden/>
              </w:rPr>
            </w:r>
            <w:r w:rsidR="00CD7FEC">
              <w:rPr>
                <w:webHidden/>
              </w:rPr>
              <w:fldChar w:fldCharType="separate"/>
            </w:r>
            <w:r w:rsidR="00CD7FEC">
              <w:rPr>
                <w:webHidden/>
              </w:rPr>
              <w:t>11</w:t>
            </w:r>
            <w:r w:rsidR="00CD7FEC">
              <w:rPr>
                <w:webHidden/>
              </w:rPr>
              <w:fldChar w:fldCharType="end"/>
            </w:r>
          </w:hyperlink>
        </w:p>
        <w:p w14:paraId="04585255" w14:textId="5BB45F1D" w:rsidR="00CD7FEC" w:rsidRDefault="004256EC">
          <w:pPr>
            <w:pStyle w:val="Innehll2"/>
            <w:rPr>
              <w:rFonts w:asciiTheme="minorHAnsi" w:eastAsiaTheme="minorEastAsia" w:hAnsiTheme="minorHAnsi" w:cstheme="minorBidi"/>
              <w:color w:val="auto"/>
              <w:szCs w:val="22"/>
            </w:rPr>
          </w:pPr>
          <w:hyperlink w:anchor="_Toc152318450" w:history="1">
            <w:r w:rsidR="00CD7FEC" w:rsidRPr="00601C19">
              <w:rPr>
                <w:rStyle w:val="Hyperlnk"/>
              </w:rPr>
              <w:t>Kulturhistoriska värden</w:t>
            </w:r>
            <w:r w:rsidR="00CD7FEC">
              <w:rPr>
                <w:webHidden/>
              </w:rPr>
              <w:tab/>
            </w:r>
            <w:r w:rsidR="00CD7FEC">
              <w:rPr>
                <w:webHidden/>
              </w:rPr>
              <w:fldChar w:fldCharType="begin"/>
            </w:r>
            <w:r w:rsidR="00CD7FEC">
              <w:rPr>
                <w:webHidden/>
              </w:rPr>
              <w:instrText xml:space="preserve"> PAGEREF _Toc152318450 \h </w:instrText>
            </w:r>
            <w:r w:rsidR="00CD7FEC">
              <w:rPr>
                <w:webHidden/>
              </w:rPr>
            </w:r>
            <w:r w:rsidR="00CD7FEC">
              <w:rPr>
                <w:webHidden/>
              </w:rPr>
              <w:fldChar w:fldCharType="separate"/>
            </w:r>
            <w:r w:rsidR="00CD7FEC">
              <w:rPr>
                <w:webHidden/>
              </w:rPr>
              <w:t>11</w:t>
            </w:r>
            <w:r w:rsidR="00CD7FEC">
              <w:rPr>
                <w:webHidden/>
              </w:rPr>
              <w:fldChar w:fldCharType="end"/>
            </w:r>
          </w:hyperlink>
        </w:p>
        <w:p w14:paraId="4B5B42F9" w14:textId="380A0AC8" w:rsidR="00CD7FEC" w:rsidRDefault="004256EC">
          <w:pPr>
            <w:pStyle w:val="Innehll2"/>
            <w:rPr>
              <w:rFonts w:asciiTheme="minorHAnsi" w:eastAsiaTheme="minorEastAsia" w:hAnsiTheme="minorHAnsi" w:cstheme="minorBidi"/>
              <w:color w:val="auto"/>
              <w:szCs w:val="22"/>
            </w:rPr>
          </w:pPr>
          <w:hyperlink w:anchor="_Toc152318451" w:history="1">
            <w:r w:rsidR="00CD7FEC" w:rsidRPr="00601C19">
              <w:rPr>
                <w:rStyle w:val="Hyperlnk"/>
                <w:lang w:bidi="sv-SE"/>
              </w:rPr>
              <w:t>Skyddsrum</w:t>
            </w:r>
            <w:r w:rsidR="00CD7FEC">
              <w:rPr>
                <w:webHidden/>
              </w:rPr>
              <w:tab/>
            </w:r>
            <w:r w:rsidR="00CD7FEC">
              <w:rPr>
                <w:webHidden/>
              </w:rPr>
              <w:fldChar w:fldCharType="begin"/>
            </w:r>
            <w:r w:rsidR="00CD7FEC">
              <w:rPr>
                <w:webHidden/>
              </w:rPr>
              <w:instrText xml:space="preserve"> PAGEREF _Toc152318451 \h </w:instrText>
            </w:r>
            <w:r w:rsidR="00CD7FEC">
              <w:rPr>
                <w:webHidden/>
              </w:rPr>
            </w:r>
            <w:r w:rsidR="00CD7FEC">
              <w:rPr>
                <w:webHidden/>
              </w:rPr>
              <w:fldChar w:fldCharType="separate"/>
            </w:r>
            <w:r w:rsidR="00CD7FEC">
              <w:rPr>
                <w:webHidden/>
              </w:rPr>
              <w:t>11</w:t>
            </w:r>
            <w:r w:rsidR="00CD7FEC">
              <w:rPr>
                <w:webHidden/>
              </w:rPr>
              <w:fldChar w:fldCharType="end"/>
            </w:r>
          </w:hyperlink>
        </w:p>
        <w:p w14:paraId="072517DD" w14:textId="11BBB644" w:rsidR="00CD7FEC" w:rsidRDefault="004256EC">
          <w:pPr>
            <w:pStyle w:val="Innehll2"/>
            <w:rPr>
              <w:rFonts w:asciiTheme="minorHAnsi" w:eastAsiaTheme="minorEastAsia" w:hAnsiTheme="minorHAnsi" w:cstheme="minorBidi"/>
              <w:color w:val="auto"/>
              <w:szCs w:val="22"/>
            </w:rPr>
          </w:pPr>
          <w:hyperlink w:anchor="_Toc152318452" w:history="1">
            <w:r w:rsidR="00CD7FEC" w:rsidRPr="00601C19">
              <w:rPr>
                <w:rStyle w:val="Hyperlnk"/>
              </w:rPr>
              <w:t>Service</w:t>
            </w:r>
            <w:r w:rsidR="00CD7FEC">
              <w:rPr>
                <w:webHidden/>
              </w:rPr>
              <w:tab/>
            </w:r>
            <w:r w:rsidR="00CD7FEC">
              <w:rPr>
                <w:webHidden/>
              </w:rPr>
              <w:fldChar w:fldCharType="begin"/>
            </w:r>
            <w:r w:rsidR="00CD7FEC">
              <w:rPr>
                <w:webHidden/>
              </w:rPr>
              <w:instrText xml:space="preserve"> PAGEREF _Toc152318452 \h </w:instrText>
            </w:r>
            <w:r w:rsidR="00CD7FEC">
              <w:rPr>
                <w:webHidden/>
              </w:rPr>
            </w:r>
            <w:r w:rsidR="00CD7FEC">
              <w:rPr>
                <w:webHidden/>
              </w:rPr>
              <w:fldChar w:fldCharType="separate"/>
            </w:r>
            <w:r w:rsidR="00CD7FEC">
              <w:rPr>
                <w:webHidden/>
              </w:rPr>
              <w:t>11</w:t>
            </w:r>
            <w:r w:rsidR="00CD7FEC">
              <w:rPr>
                <w:webHidden/>
              </w:rPr>
              <w:fldChar w:fldCharType="end"/>
            </w:r>
          </w:hyperlink>
        </w:p>
        <w:p w14:paraId="35111EC0" w14:textId="7C6E94D4" w:rsidR="00CD7FEC" w:rsidRDefault="004256EC">
          <w:pPr>
            <w:pStyle w:val="Innehll2"/>
            <w:rPr>
              <w:rFonts w:asciiTheme="minorHAnsi" w:eastAsiaTheme="minorEastAsia" w:hAnsiTheme="minorHAnsi" w:cstheme="minorBidi"/>
              <w:color w:val="auto"/>
              <w:szCs w:val="22"/>
            </w:rPr>
          </w:pPr>
          <w:hyperlink w:anchor="_Toc152318453" w:history="1">
            <w:r w:rsidR="00CD7FEC" w:rsidRPr="00601C19">
              <w:rPr>
                <w:rStyle w:val="Hyperlnk"/>
                <w:lang w:bidi="sv-SE"/>
              </w:rPr>
              <w:t>Gator och trafik</w:t>
            </w:r>
            <w:r w:rsidR="00CD7FEC">
              <w:rPr>
                <w:webHidden/>
              </w:rPr>
              <w:tab/>
            </w:r>
            <w:r w:rsidR="00CD7FEC">
              <w:rPr>
                <w:webHidden/>
              </w:rPr>
              <w:fldChar w:fldCharType="begin"/>
            </w:r>
            <w:r w:rsidR="00CD7FEC">
              <w:rPr>
                <w:webHidden/>
              </w:rPr>
              <w:instrText xml:space="preserve"> PAGEREF _Toc152318453 \h </w:instrText>
            </w:r>
            <w:r w:rsidR="00CD7FEC">
              <w:rPr>
                <w:webHidden/>
              </w:rPr>
            </w:r>
            <w:r w:rsidR="00CD7FEC">
              <w:rPr>
                <w:webHidden/>
              </w:rPr>
              <w:fldChar w:fldCharType="separate"/>
            </w:r>
            <w:r w:rsidR="00CD7FEC">
              <w:rPr>
                <w:webHidden/>
              </w:rPr>
              <w:t>11</w:t>
            </w:r>
            <w:r w:rsidR="00CD7FEC">
              <w:rPr>
                <w:webHidden/>
              </w:rPr>
              <w:fldChar w:fldCharType="end"/>
            </w:r>
          </w:hyperlink>
        </w:p>
        <w:p w14:paraId="6CD57EB1" w14:textId="0703D7D0" w:rsidR="00CD7FEC" w:rsidRDefault="004256EC">
          <w:pPr>
            <w:pStyle w:val="Innehll2"/>
            <w:rPr>
              <w:rFonts w:asciiTheme="minorHAnsi" w:eastAsiaTheme="minorEastAsia" w:hAnsiTheme="minorHAnsi" w:cstheme="minorBidi"/>
              <w:color w:val="auto"/>
              <w:szCs w:val="22"/>
            </w:rPr>
          </w:pPr>
          <w:hyperlink w:anchor="_Toc152318454" w:history="1">
            <w:r w:rsidR="00CD7FEC" w:rsidRPr="00601C19">
              <w:rPr>
                <w:rStyle w:val="Hyperlnk"/>
                <w:lang w:bidi="sv-SE"/>
              </w:rPr>
              <w:t>Hållbara resor</w:t>
            </w:r>
            <w:r w:rsidR="00CD7FEC">
              <w:rPr>
                <w:webHidden/>
              </w:rPr>
              <w:tab/>
            </w:r>
            <w:r w:rsidR="00CD7FEC">
              <w:rPr>
                <w:webHidden/>
              </w:rPr>
              <w:fldChar w:fldCharType="begin"/>
            </w:r>
            <w:r w:rsidR="00CD7FEC">
              <w:rPr>
                <w:webHidden/>
              </w:rPr>
              <w:instrText xml:space="preserve"> PAGEREF _Toc152318454 \h </w:instrText>
            </w:r>
            <w:r w:rsidR="00CD7FEC">
              <w:rPr>
                <w:webHidden/>
              </w:rPr>
            </w:r>
            <w:r w:rsidR="00CD7FEC">
              <w:rPr>
                <w:webHidden/>
              </w:rPr>
              <w:fldChar w:fldCharType="separate"/>
            </w:r>
            <w:r w:rsidR="00CD7FEC">
              <w:rPr>
                <w:webHidden/>
              </w:rPr>
              <w:t>11</w:t>
            </w:r>
            <w:r w:rsidR="00CD7FEC">
              <w:rPr>
                <w:webHidden/>
              </w:rPr>
              <w:fldChar w:fldCharType="end"/>
            </w:r>
          </w:hyperlink>
        </w:p>
        <w:p w14:paraId="556A4F6D" w14:textId="59F3122A" w:rsidR="00CD7FEC" w:rsidRDefault="004256EC">
          <w:pPr>
            <w:pStyle w:val="Innehll2"/>
            <w:rPr>
              <w:rFonts w:asciiTheme="minorHAnsi" w:eastAsiaTheme="minorEastAsia" w:hAnsiTheme="minorHAnsi" w:cstheme="minorBidi"/>
              <w:color w:val="auto"/>
              <w:szCs w:val="22"/>
            </w:rPr>
          </w:pPr>
          <w:hyperlink w:anchor="_Toc152318455" w:history="1">
            <w:r w:rsidR="00CD7FEC" w:rsidRPr="00601C19">
              <w:rPr>
                <w:rStyle w:val="Hyperlnk"/>
              </w:rPr>
              <w:t>Mark och vegetation</w:t>
            </w:r>
            <w:r w:rsidR="00CD7FEC">
              <w:rPr>
                <w:webHidden/>
              </w:rPr>
              <w:tab/>
            </w:r>
            <w:r w:rsidR="00CD7FEC">
              <w:rPr>
                <w:webHidden/>
              </w:rPr>
              <w:fldChar w:fldCharType="begin"/>
            </w:r>
            <w:r w:rsidR="00CD7FEC">
              <w:rPr>
                <w:webHidden/>
              </w:rPr>
              <w:instrText xml:space="preserve"> PAGEREF _Toc152318455 \h </w:instrText>
            </w:r>
            <w:r w:rsidR="00CD7FEC">
              <w:rPr>
                <w:webHidden/>
              </w:rPr>
            </w:r>
            <w:r w:rsidR="00CD7FEC">
              <w:rPr>
                <w:webHidden/>
              </w:rPr>
              <w:fldChar w:fldCharType="separate"/>
            </w:r>
            <w:r w:rsidR="00CD7FEC">
              <w:rPr>
                <w:webHidden/>
              </w:rPr>
              <w:t>11</w:t>
            </w:r>
            <w:r w:rsidR="00CD7FEC">
              <w:rPr>
                <w:webHidden/>
              </w:rPr>
              <w:fldChar w:fldCharType="end"/>
            </w:r>
          </w:hyperlink>
        </w:p>
        <w:p w14:paraId="6A75DDA4" w14:textId="3A8E00F0" w:rsidR="00CD7FEC" w:rsidRDefault="004256EC">
          <w:pPr>
            <w:pStyle w:val="Innehll2"/>
            <w:rPr>
              <w:rFonts w:asciiTheme="minorHAnsi" w:eastAsiaTheme="minorEastAsia" w:hAnsiTheme="minorHAnsi" w:cstheme="minorBidi"/>
              <w:color w:val="auto"/>
              <w:szCs w:val="22"/>
            </w:rPr>
          </w:pPr>
          <w:hyperlink w:anchor="_Toc152318456" w:history="1">
            <w:r w:rsidR="00CD7FEC" w:rsidRPr="00601C19">
              <w:rPr>
                <w:rStyle w:val="Hyperlnk"/>
              </w:rPr>
              <w:t>Friytor</w:t>
            </w:r>
            <w:r w:rsidR="00CD7FEC">
              <w:rPr>
                <w:webHidden/>
              </w:rPr>
              <w:tab/>
            </w:r>
            <w:r w:rsidR="008F0AD1">
              <w:rPr>
                <w:webHidden/>
              </w:rPr>
              <w:tab/>
            </w:r>
            <w:r w:rsidR="00CD7FEC">
              <w:rPr>
                <w:webHidden/>
              </w:rPr>
              <w:fldChar w:fldCharType="begin"/>
            </w:r>
            <w:r w:rsidR="00CD7FEC">
              <w:rPr>
                <w:webHidden/>
              </w:rPr>
              <w:instrText xml:space="preserve"> PAGEREF _Toc152318456 \h </w:instrText>
            </w:r>
            <w:r w:rsidR="00CD7FEC">
              <w:rPr>
                <w:webHidden/>
              </w:rPr>
            </w:r>
            <w:r w:rsidR="00CD7FEC">
              <w:rPr>
                <w:webHidden/>
              </w:rPr>
              <w:fldChar w:fldCharType="separate"/>
            </w:r>
            <w:r w:rsidR="00CD7FEC">
              <w:rPr>
                <w:webHidden/>
              </w:rPr>
              <w:t>12</w:t>
            </w:r>
            <w:r w:rsidR="00CD7FEC">
              <w:rPr>
                <w:webHidden/>
              </w:rPr>
              <w:fldChar w:fldCharType="end"/>
            </w:r>
          </w:hyperlink>
        </w:p>
        <w:p w14:paraId="46C4BCA3" w14:textId="309A5096" w:rsidR="00CD7FEC" w:rsidRDefault="004256EC">
          <w:pPr>
            <w:pStyle w:val="Innehll2"/>
            <w:rPr>
              <w:rFonts w:asciiTheme="minorHAnsi" w:eastAsiaTheme="minorEastAsia" w:hAnsiTheme="minorHAnsi" w:cstheme="minorBidi"/>
              <w:color w:val="auto"/>
              <w:szCs w:val="22"/>
            </w:rPr>
          </w:pPr>
          <w:hyperlink w:anchor="_Toc152318457" w:history="1">
            <w:r w:rsidR="00CD7FEC" w:rsidRPr="00601C19">
              <w:rPr>
                <w:rStyle w:val="Hyperlnk"/>
              </w:rPr>
              <w:t>Risk och säkerhet</w:t>
            </w:r>
            <w:r w:rsidR="00CD7FEC">
              <w:rPr>
                <w:webHidden/>
              </w:rPr>
              <w:tab/>
            </w:r>
            <w:r w:rsidR="00CD7FEC">
              <w:rPr>
                <w:webHidden/>
              </w:rPr>
              <w:fldChar w:fldCharType="begin"/>
            </w:r>
            <w:r w:rsidR="00CD7FEC">
              <w:rPr>
                <w:webHidden/>
              </w:rPr>
              <w:instrText xml:space="preserve"> PAGEREF _Toc152318457 \h </w:instrText>
            </w:r>
            <w:r w:rsidR="00CD7FEC">
              <w:rPr>
                <w:webHidden/>
              </w:rPr>
            </w:r>
            <w:r w:rsidR="00CD7FEC">
              <w:rPr>
                <w:webHidden/>
              </w:rPr>
              <w:fldChar w:fldCharType="separate"/>
            </w:r>
            <w:r w:rsidR="00CD7FEC">
              <w:rPr>
                <w:webHidden/>
              </w:rPr>
              <w:t>12</w:t>
            </w:r>
            <w:r w:rsidR="00CD7FEC">
              <w:rPr>
                <w:webHidden/>
              </w:rPr>
              <w:fldChar w:fldCharType="end"/>
            </w:r>
          </w:hyperlink>
        </w:p>
        <w:p w14:paraId="04858DD0" w14:textId="5A1123D5" w:rsidR="00CD7FEC" w:rsidRDefault="004256EC">
          <w:pPr>
            <w:pStyle w:val="Innehll2"/>
            <w:rPr>
              <w:rFonts w:asciiTheme="minorHAnsi" w:eastAsiaTheme="minorEastAsia" w:hAnsiTheme="minorHAnsi" w:cstheme="minorBidi"/>
              <w:color w:val="auto"/>
              <w:szCs w:val="22"/>
            </w:rPr>
          </w:pPr>
          <w:hyperlink w:anchor="_Toc152318458" w:history="1">
            <w:r w:rsidR="00CD7FEC" w:rsidRPr="00601C19">
              <w:rPr>
                <w:rStyle w:val="Hyperlnk"/>
                <w:lang w:bidi="sv-SE"/>
              </w:rPr>
              <w:t>Geotekniska förhållanden</w:t>
            </w:r>
            <w:r w:rsidR="00CD7FEC">
              <w:rPr>
                <w:webHidden/>
              </w:rPr>
              <w:tab/>
            </w:r>
            <w:r w:rsidR="00CD7FEC">
              <w:rPr>
                <w:webHidden/>
              </w:rPr>
              <w:fldChar w:fldCharType="begin"/>
            </w:r>
            <w:r w:rsidR="00CD7FEC">
              <w:rPr>
                <w:webHidden/>
              </w:rPr>
              <w:instrText xml:space="preserve"> PAGEREF _Toc152318458 \h </w:instrText>
            </w:r>
            <w:r w:rsidR="00CD7FEC">
              <w:rPr>
                <w:webHidden/>
              </w:rPr>
            </w:r>
            <w:r w:rsidR="00CD7FEC">
              <w:rPr>
                <w:webHidden/>
              </w:rPr>
              <w:fldChar w:fldCharType="separate"/>
            </w:r>
            <w:r w:rsidR="00CD7FEC">
              <w:rPr>
                <w:webHidden/>
              </w:rPr>
              <w:t>12</w:t>
            </w:r>
            <w:r w:rsidR="00CD7FEC">
              <w:rPr>
                <w:webHidden/>
              </w:rPr>
              <w:fldChar w:fldCharType="end"/>
            </w:r>
          </w:hyperlink>
        </w:p>
        <w:p w14:paraId="129E1AD0" w14:textId="673EBBF7" w:rsidR="00CD7FEC" w:rsidRDefault="004256EC">
          <w:pPr>
            <w:pStyle w:val="Innehll2"/>
            <w:rPr>
              <w:rFonts w:asciiTheme="minorHAnsi" w:eastAsiaTheme="minorEastAsia" w:hAnsiTheme="minorHAnsi" w:cstheme="minorBidi"/>
              <w:color w:val="auto"/>
              <w:szCs w:val="22"/>
            </w:rPr>
          </w:pPr>
          <w:hyperlink w:anchor="_Toc152318459" w:history="1">
            <w:r w:rsidR="00CD7FEC" w:rsidRPr="00601C19">
              <w:rPr>
                <w:rStyle w:val="Hyperlnk"/>
                <w:lang w:bidi="sv-SE"/>
              </w:rPr>
              <w:t>Förorenad mark</w:t>
            </w:r>
            <w:r w:rsidR="00CD7FEC">
              <w:rPr>
                <w:webHidden/>
              </w:rPr>
              <w:tab/>
            </w:r>
            <w:r w:rsidR="00CD7FEC">
              <w:rPr>
                <w:webHidden/>
              </w:rPr>
              <w:fldChar w:fldCharType="begin"/>
            </w:r>
            <w:r w:rsidR="00CD7FEC">
              <w:rPr>
                <w:webHidden/>
              </w:rPr>
              <w:instrText xml:space="preserve"> PAGEREF _Toc152318459 \h </w:instrText>
            </w:r>
            <w:r w:rsidR="00CD7FEC">
              <w:rPr>
                <w:webHidden/>
              </w:rPr>
            </w:r>
            <w:r w:rsidR="00CD7FEC">
              <w:rPr>
                <w:webHidden/>
              </w:rPr>
              <w:fldChar w:fldCharType="separate"/>
            </w:r>
            <w:r w:rsidR="00CD7FEC">
              <w:rPr>
                <w:webHidden/>
              </w:rPr>
              <w:t>12</w:t>
            </w:r>
            <w:r w:rsidR="00CD7FEC">
              <w:rPr>
                <w:webHidden/>
              </w:rPr>
              <w:fldChar w:fldCharType="end"/>
            </w:r>
          </w:hyperlink>
        </w:p>
        <w:p w14:paraId="56776485" w14:textId="74C6BF91" w:rsidR="00CD7FEC" w:rsidRDefault="004256EC">
          <w:pPr>
            <w:pStyle w:val="Innehll2"/>
            <w:rPr>
              <w:rFonts w:asciiTheme="minorHAnsi" w:eastAsiaTheme="minorEastAsia" w:hAnsiTheme="minorHAnsi" w:cstheme="minorBidi"/>
              <w:color w:val="auto"/>
              <w:szCs w:val="22"/>
            </w:rPr>
          </w:pPr>
          <w:hyperlink w:anchor="_Toc152318460" w:history="1">
            <w:r w:rsidR="00CD7FEC" w:rsidRPr="00601C19">
              <w:rPr>
                <w:rStyle w:val="Hyperlnk"/>
                <w:lang w:bidi="sv-SE"/>
              </w:rPr>
              <w:t>Radon</w:t>
            </w:r>
            <w:r w:rsidR="008F0AD1">
              <w:rPr>
                <w:rStyle w:val="Hyperlnk"/>
                <w:lang w:bidi="sv-SE"/>
              </w:rPr>
              <w:tab/>
            </w:r>
            <w:r w:rsidR="00CD7FEC">
              <w:rPr>
                <w:webHidden/>
              </w:rPr>
              <w:tab/>
            </w:r>
            <w:r w:rsidR="00CD7FEC">
              <w:rPr>
                <w:webHidden/>
              </w:rPr>
              <w:fldChar w:fldCharType="begin"/>
            </w:r>
            <w:r w:rsidR="00CD7FEC">
              <w:rPr>
                <w:webHidden/>
              </w:rPr>
              <w:instrText xml:space="preserve"> PAGEREF _Toc152318460 \h </w:instrText>
            </w:r>
            <w:r w:rsidR="00CD7FEC">
              <w:rPr>
                <w:webHidden/>
              </w:rPr>
            </w:r>
            <w:r w:rsidR="00CD7FEC">
              <w:rPr>
                <w:webHidden/>
              </w:rPr>
              <w:fldChar w:fldCharType="separate"/>
            </w:r>
            <w:r w:rsidR="00CD7FEC">
              <w:rPr>
                <w:webHidden/>
              </w:rPr>
              <w:t>13</w:t>
            </w:r>
            <w:r w:rsidR="00CD7FEC">
              <w:rPr>
                <w:webHidden/>
              </w:rPr>
              <w:fldChar w:fldCharType="end"/>
            </w:r>
          </w:hyperlink>
        </w:p>
        <w:p w14:paraId="3D581CAE" w14:textId="526BA23A" w:rsidR="00CD7FEC" w:rsidRDefault="004256EC">
          <w:pPr>
            <w:pStyle w:val="Innehll2"/>
            <w:rPr>
              <w:rFonts w:asciiTheme="minorHAnsi" w:eastAsiaTheme="minorEastAsia" w:hAnsiTheme="minorHAnsi" w:cstheme="minorBidi"/>
              <w:color w:val="auto"/>
              <w:szCs w:val="22"/>
            </w:rPr>
          </w:pPr>
          <w:hyperlink w:anchor="_Toc152318461" w:history="1">
            <w:r w:rsidR="00CD7FEC" w:rsidRPr="00601C19">
              <w:rPr>
                <w:rStyle w:val="Hyperlnk"/>
              </w:rPr>
              <w:t>Dagvatten</w:t>
            </w:r>
            <w:r w:rsidR="00CD7FEC">
              <w:rPr>
                <w:webHidden/>
              </w:rPr>
              <w:tab/>
            </w:r>
            <w:r w:rsidR="00CD7FEC">
              <w:rPr>
                <w:webHidden/>
              </w:rPr>
              <w:fldChar w:fldCharType="begin"/>
            </w:r>
            <w:r w:rsidR="00CD7FEC">
              <w:rPr>
                <w:webHidden/>
              </w:rPr>
              <w:instrText xml:space="preserve"> PAGEREF _Toc152318461 \h </w:instrText>
            </w:r>
            <w:r w:rsidR="00CD7FEC">
              <w:rPr>
                <w:webHidden/>
              </w:rPr>
            </w:r>
            <w:r w:rsidR="00CD7FEC">
              <w:rPr>
                <w:webHidden/>
              </w:rPr>
              <w:fldChar w:fldCharType="separate"/>
            </w:r>
            <w:r w:rsidR="00CD7FEC">
              <w:rPr>
                <w:webHidden/>
              </w:rPr>
              <w:t>13</w:t>
            </w:r>
            <w:r w:rsidR="00CD7FEC">
              <w:rPr>
                <w:webHidden/>
              </w:rPr>
              <w:fldChar w:fldCharType="end"/>
            </w:r>
          </w:hyperlink>
        </w:p>
        <w:p w14:paraId="78511B4B" w14:textId="05EABA24" w:rsidR="00CD7FEC" w:rsidRDefault="004256EC">
          <w:pPr>
            <w:pStyle w:val="Innehll2"/>
            <w:rPr>
              <w:rFonts w:asciiTheme="minorHAnsi" w:eastAsiaTheme="minorEastAsia" w:hAnsiTheme="minorHAnsi" w:cstheme="minorBidi"/>
              <w:color w:val="auto"/>
              <w:szCs w:val="22"/>
            </w:rPr>
          </w:pPr>
          <w:hyperlink w:anchor="_Toc152318462" w:history="1">
            <w:r w:rsidR="00CD7FEC" w:rsidRPr="00601C19">
              <w:rPr>
                <w:rStyle w:val="Hyperlnk"/>
              </w:rPr>
              <w:t>Strandskydd</w:t>
            </w:r>
            <w:r w:rsidR="00CD7FEC">
              <w:rPr>
                <w:webHidden/>
              </w:rPr>
              <w:tab/>
            </w:r>
            <w:r w:rsidR="00CD7FEC">
              <w:rPr>
                <w:webHidden/>
              </w:rPr>
              <w:fldChar w:fldCharType="begin"/>
            </w:r>
            <w:r w:rsidR="00CD7FEC">
              <w:rPr>
                <w:webHidden/>
              </w:rPr>
              <w:instrText xml:space="preserve"> PAGEREF _Toc152318462 \h </w:instrText>
            </w:r>
            <w:r w:rsidR="00CD7FEC">
              <w:rPr>
                <w:webHidden/>
              </w:rPr>
            </w:r>
            <w:r w:rsidR="00CD7FEC">
              <w:rPr>
                <w:webHidden/>
              </w:rPr>
              <w:fldChar w:fldCharType="separate"/>
            </w:r>
            <w:r w:rsidR="00CD7FEC">
              <w:rPr>
                <w:webHidden/>
              </w:rPr>
              <w:t>13</w:t>
            </w:r>
            <w:r w:rsidR="00CD7FEC">
              <w:rPr>
                <w:webHidden/>
              </w:rPr>
              <w:fldChar w:fldCharType="end"/>
            </w:r>
          </w:hyperlink>
        </w:p>
        <w:p w14:paraId="5A911583" w14:textId="014941E3" w:rsidR="00CD7FEC" w:rsidRDefault="004256EC">
          <w:pPr>
            <w:pStyle w:val="Innehll2"/>
            <w:rPr>
              <w:rFonts w:asciiTheme="minorHAnsi" w:eastAsiaTheme="minorEastAsia" w:hAnsiTheme="minorHAnsi" w:cstheme="minorBidi"/>
              <w:color w:val="auto"/>
              <w:szCs w:val="22"/>
            </w:rPr>
          </w:pPr>
          <w:hyperlink w:anchor="_Toc152318463" w:history="1">
            <w:r w:rsidR="00CD7FEC" w:rsidRPr="00601C19">
              <w:rPr>
                <w:rStyle w:val="Hyperlnk"/>
              </w:rPr>
              <w:t>Teknisk försörjning</w:t>
            </w:r>
            <w:r w:rsidR="00CD7FEC">
              <w:rPr>
                <w:webHidden/>
              </w:rPr>
              <w:tab/>
            </w:r>
            <w:r w:rsidR="00CD7FEC">
              <w:rPr>
                <w:webHidden/>
              </w:rPr>
              <w:fldChar w:fldCharType="begin"/>
            </w:r>
            <w:r w:rsidR="00CD7FEC">
              <w:rPr>
                <w:webHidden/>
              </w:rPr>
              <w:instrText xml:space="preserve"> PAGEREF _Toc152318463 \h </w:instrText>
            </w:r>
            <w:r w:rsidR="00CD7FEC">
              <w:rPr>
                <w:webHidden/>
              </w:rPr>
            </w:r>
            <w:r w:rsidR="00CD7FEC">
              <w:rPr>
                <w:webHidden/>
              </w:rPr>
              <w:fldChar w:fldCharType="separate"/>
            </w:r>
            <w:r w:rsidR="00CD7FEC">
              <w:rPr>
                <w:webHidden/>
              </w:rPr>
              <w:t>13</w:t>
            </w:r>
            <w:r w:rsidR="00CD7FEC">
              <w:rPr>
                <w:webHidden/>
              </w:rPr>
              <w:fldChar w:fldCharType="end"/>
            </w:r>
          </w:hyperlink>
        </w:p>
        <w:p w14:paraId="0AF339CE" w14:textId="7B15E52A" w:rsidR="00CD7FEC" w:rsidRDefault="004256EC">
          <w:pPr>
            <w:pStyle w:val="Innehll1"/>
            <w:rPr>
              <w:rFonts w:asciiTheme="minorHAnsi" w:eastAsiaTheme="minorEastAsia" w:hAnsiTheme="minorHAnsi" w:cstheme="minorBidi"/>
              <w:b w:val="0"/>
              <w:color w:val="auto"/>
              <w:szCs w:val="22"/>
            </w:rPr>
          </w:pPr>
          <w:hyperlink w:anchor="_Toc152318464" w:history="1">
            <w:r w:rsidR="00CD7FEC" w:rsidRPr="00601C19">
              <w:rPr>
                <w:rStyle w:val="Hyperlnk"/>
              </w:rPr>
              <w:t>5 Planförslag</w:t>
            </w:r>
            <w:r w:rsidR="00CD7FEC">
              <w:rPr>
                <w:webHidden/>
              </w:rPr>
              <w:tab/>
            </w:r>
            <w:r w:rsidR="00CD7FEC">
              <w:rPr>
                <w:webHidden/>
              </w:rPr>
              <w:fldChar w:fldCharType="begin"/>
            </w:r>
            <w:r w:rsidR="00CD7FEC">
              <w:rPr>
                <w:webHidden/>
              </w:rPr>
              <w:instrText xml:space="preserve"> PAGEREF _Toc152318464 \h </w:instrText>
            </w:r>
            <w:r w:rsidR="00CD7FEC">
              <w:rPr>
                <w:webHidden/>
              </w:rPr>
            </w:r>
            <w:r w:rsidR="00CD7FEC">
              <w:rPr>
                <w:webHidden/>
              </w:rPr>
              <w:fldChar w:fldCharType="separate"/>
            </w:r>
            <w:r w:rsidR="00CD7FEC">
              <w:rPr>
                <w:webHidden/>
              </w:rPr>
              <w:t>14</w:t>
            </w:r>
            <w:r w:rsidR="00CD7FEC">
              <w:rPr>
                <w:webHidden/>
              </w:rPr>
              <w:fldChar w:fldCharType="end"/>
            </w:r>
          </w:hyperlink>
        </w:p>
        <w:p w14:paraId="2FFD46F0" w14:textId="191290C1" w:rsidR="00CD7FEC" w:rsidRDefault="004256EC">
          <w:pPr>
            <w:pStyle w:val="Innehll2"/>
            <w:rPr>
              <w:rFonts w:asciiTheme="minorHAnsi" w:eastAsiaTheme="minorEastAsia" w:hAnsiTheme="minorHAnsi" w:cstheme="minorBidi"/>
              <w:color w:val="auto"/>
              <w:szCs w:val="22"/>
            </w:rPr>
          </w:pPr>
          <w:hyperlink w:anchor="_Toc152318465" w:history="1">
            <w:r w:rsidR="00CD7FEC" w:rsidRPr="00601C19">
              <w:rPr>
                <w:rStyle w:val="Hyperlnk"/>
              </w:rPr>
              <w:t>Sammanfattning</w:t>
            </w:r>
            <w:r w:rsidR="00CD7FEC">
              <w:rPr>
                <w:webHidden/>
              </w:rPr>
              <w:tab/>
            </w:r>
            <w:r w:rsidR="00CD7FEC">
              <w:rPr>
                <w:webHidden/>
              </w:rPr>
              <w:fldChar w:fldCharType="begin"/>
            </w:r>
            <w:r w:rsidR="00CD7FEC">
              <w:rPr>
                <w:webHidden/>
              </w:rPr>
              <w:instrText xml:space="preserve"> PAGEREF _Toc152318465 \h </w:instrText>
            </w:r>
            <w:r w:rsidR="00CD7FEC">
              <w:rPr>
                <w:webHidden/>
              </w:rPr>
            </w:r>
            <w:r w:rsidR="00CD7FEC">
              <w:rPr>
                <w:webHidden/>
              </w:rPr>
              <w:fldChar w:fldCharType="separate"/>
            </w:r>
            <w:r w:rsidR="00CD7FEC">
              <w:rPr>
                <w:webHidden/>
              </w:rPr>
              <w:t>14</w:t>
            </w:r>
            <w:r w:rsidR="00CD7FEC">
              <w:rPr>
                <w:webHidden/>
              </w:rPr>
              <w:fldChar w:fldCharType="end"/>
            </w:r>
          </w:hyperlink>
        </w:p>
        <w:p w14:paraId="22973A62" w14:textId="072790A6" w:rsidR="00CD7FEC" w:rsidRDefault="004256EC">
          <w:pPr>
            <w:pStyle w:val="Innehll2"/>
            <w:rPr>
              <w:rFonts w:asciiTheme="minorHAnsi" w:eastAsiaTheme="minorEastAsia" w:hAnsiTheme="minorHAnsi" w:cstheme="minorBidi"/>
              <w:color w:val="auto"/>
              <w:szCs w:val="22"/>
            </w:rPr>
          </w:pPr>
          <w:hyperlink w:anchor="_Toc152318466" w:history="1">
            <w:r w:rsidR="00CD7FEC" w:rsidRPr="00601C19">
              <w:rPr>
                <w:rStyle w:val="Hyperlnk"/>
                <w:lang w:bidi="sv-SE"/>
              </w:rPr>
              <w:t>Planbestämmelser</w:t>
            </w:r>
            <w:r w:rsidR="00CD7FEC">
              <w:rPr>
                <w:webHidden/>
              </w:rPr>
              <w:tab/>
            </w:r>
            <w:r w:rsidR="00CD7FEC">
              <w:rPr>
                <w:webHidden/>
              </w:rPr>
              <w:fldChar w:fldCharType="begin"/>
            </w:r>
            <w:r w:rsidR="00CD7FEC">
              <w:rPr>
                <w:webHidden/>
              </w:rPr>
              <w:instrText xml:space="preserve"> PAGEREF _Toc152318466 \h </w:instrText>
            </w:r>
            <w:r w:rsidR="00CD7FEC">
              <w:rPr>
                <w:webHidden/>
              </w:rPr>
            </w:r>
            <w:r w:rsidR="00CD7FEC">
              <w:rPr>
                <w:webHidden/>
              </w:rPr>
              <w:fldChar w:fldCharType="separate"/>
            </w:r>
            <w:r w:rsidR="00CD7FEC">
              <w:rPr>
                <w:webHidden/>
              </w:rPr>
              <w:t>14</w:t>
            </w:r>
            <w:r w:rsidR="00CD7FEC">
              <w:rPr>
                <w:webHidden/>
              </w:rPr>
              <w:fldChar w:fldCharType="end"/>
            </w:r>
          </w:hyperlink>
        </w:p>
        <w:p w14:paraId="1EA7893C" w14:textId="453960B7" w:rsidR="00CD7FEC" w:rsidRDefault="004256EC">
          <w:pPr>
            <w:pStyle w:val="Innehll2"/>
            <w:rPr>
              <w:rFonts w:asciiTheme="minorHAnsi" w:eastAsiaTheme="minorEastAsia" w:hAnsiTheme="minorHAnsi" w:cstheme="minorBidi"/>
              <w:color w:val="auto"/>
              <w:szCs w:val="22"/>
            </w:rPr>
          </w:pPr>
          <w:hyperlink w:anchor="_Toc152318467" w:history="1">
            <w:r w:rsidR="00CD7FEC" w:rsidRPr="00601C19">
              <w:rPr>
                <w:rStyle w:val="Hyperlnk"/>
                <w:lang w:bidi="sv-SE"/>
              </w:rPr>
              <w:t>Föreslagen byggnation</w:t>
            </w:r>
            <w:r w:rsidR="00CD7FEC">
              <w:rPr>
                <w:webHidden/>
              </w:rPr>
              <w:tab/>
            </w:r>
            <w:r w:rsidR="00CD7FEC">
              <w:rPr>
                <w:webHidden/>
              </w:rPr>
              <w:fldChar w:fldCharType="begin"/>
            </w:r>
            <w:r w:rsidR="00CD7FEC">
              <w:rPr>
                <w:webHidden/>
              </w:rPr>
              <w:instrText xml:space="preserve"> PAGEREF _Toc152318467 \h </w:instrText>
            </w:r>
            <w:r w:rsidR="00CD7FEC">
              <w:rPr>
                <w:webHidden/>
              </w:rPr>
            </w:r>
            <w:r w:rsidR="00CD7FEC">
              <w:rPr>
                <w:webHidden/>
              </w:rPr>
              <w:fldChar w:fldCharType="separate"/>
            </w:r>
            <w:r w:rsidR="00CD7FEC">
              <w:rPr>
                <w:webHidden/>
              </w:rPr>
              <w:t>17</w:t>
            </w:r>
            <w:r w:rsidR="00CD7FEC">
              <w:rPr>
                <w:webHidden/>
              </w:rPr>
              <w:fldChar w:fldCharType="end"/>
            </w:r>
          </w:hyperlink>
        </w:p>
        <w:p w14:paraId="1C488F27" w14:textId="6E557B43" w:rsidR="00CD7FEC" w:rsidRDefault="004256EC">
          <w:pPr>
            <w:pStyle w:val="Innehll2"/>
            <w:rPr>
              <w:rFonts w:asciiTheme="minorHAnsi" w:eastAsiaTheme="minorEastAsia" w:hAnsiTheme="minorHAnsi" w:cstheme="minorBidi"/>
              <w:color w:val="auto"/>
              <w:szCs w:val="22"/>
            </w:rPr>
          </w:pPr>
          <w:hyperlink w:anchor="_Toc152318468" w:history="1">
            <w:r w:rsidR="00CD7FEC" w:rsidRPr="00601C19">
              <w:rPr>
                <w:rStyle w:val="Hyperlnk"/>
              </w:rPr>
              <w:t>Kulturhistoriska värden</w:t>
            </w:r>
            <w:r w:rsidR="00CD7FEC">
              <w:rPr>
                <w:webHidden/>
              </w:rPr>
              <w:tab/>
            </w:r>
            <w:r w:rsidR="00CD7FEC">
              <w:rPr>
                <w:webHidden/>
              </w:rPr>
              <w:fldChar w:fldCharType="begin"/>
            </w:r>
            <w:r w:rsidR="00CD7FEC">
              <w:rPr>
                <w:webHidden/>
              </w:rPr>
              <w:instrText xml:space="preserve"> PAGEREF _Toc152318468 \h </w:instrText>
            </w:r>
            <w:r w:rsidR="00CD7FEC">
              <w:rPr>
                <w:webHidden/>
              </w:rPr>
            </w:r>
            <w:r w:rsidR="00CD7FEC">
              <w:rPr>
                <w:webHidden/>
              </w:rPr>
              <w:fldChar w:fldCharType="separate"/>
            </w:r>
            <w:r w:rsidR="00CD7FEC">
              <w:rPr>
                <w:webHidden/>
              </w:rPr>
              <w:t>18</w:t>
            </w:r>
            <w:r w:rsidR="00CD7FEC">
              <w:rPr>
                <w:webHidden/>
              </w:rPr>
              <w:fldChar w:fldCharType="end"/>
            </w:r>
          </w:hyperlink>
        </w:p>
        <w:p w14:paraId="26A8822B" w14:textId="3288B2E9" w:rsidR="00CD7FEC" w:rsidRDefault="004256EC">
          <w:pPr>
            <w:pStyle w:val="Innehll2"/>
            <w:rPr>
              <w:rFonts w:asciiTheme="minorHAnsi" w:eastAsiaTheme="minorEastAsia" w:hAnsiTheme="minorHAnsi" w:cstheme="minorBidi"/>
              <w:color w:val="auto"/>
              <w:szCs w:val="22"/>
            </w:rPr>
          </w:pPr>
          <w:hyperlink w:anchor="_Toc152318469" w:history="1">
            <w:r w:rsidR="00CD7FEC" w:rsidRPr="00601C19">
              <w:rPr>
                <w:rStyle w:val="Hyperlnk"/>
              </w:rPr>
              <w:t>Dagvatten</w:t>
            </w:r>
            <w:r w:rsidR="00CD7FEC">
              <w:rPr>
                <w:webHidden/>
              </w:rPr>
              <w:tab/>
            </w:r>
            <w:r w:rsidR="00CD7FEC">
              <w:rPr>
                <w:webHidden/>
              </w:rPr>
              <w:fldChar w:fldCharType="begin"/>
            </w:r>
            <w:r w:rsidR="00CD7FEC">
              <w:rPr>
                <w:webHidden/>
              </w:rPr>
              <w:instrText xml:space="preserve"> PAGEREF _Toc152318469 \h </w:instrText>
            </w:r>
            <w:r w:rsidR="00CD7FEC">
              <w:rPr>
                <w:webHidden/>
              </w:rPr>
            </w:r>
            <w:r w:rsidR="00CD7FEC">
              <w:rPr>
                <w:webHidden/>
              </w:rPr>
              <w:fldChar w:fldCharType="separate"/>
            </w:r>
            <w:r w:rsidR="00CD7FEC">
              <w:rPr>
                <w:webHidden/>
              </w:rPr>
              <w:t>18</w:t>
            </w:r>
            <w:r w:rsidR="00CD7FEC">
              <w:rPr>
                <w:webHidden/>
              </w:rPr>
              <w:fldChar w:fldCharType="end"/>
            </w:r>
          </w:hyperlink>
        </w:p>
        <w:p w14:paraId="29966B89" w14:textId="7872A05C" w:rsidR="00CD7FEC" w:rsidRDefault="004256EC">
          <w:pPr>
            <w:pStyle w:val="Innehll2"/>
            <w:rPr>
              <w:rFonts w:asciiTheme="minorHAnsi" w:eastAsiaTheme="minorEastAsia" w:hAnsiTheme="minorHAnsi" w:cstheme="minorBidi"/>
              <w:color w:val="auto"/>
              <w:szCs w:val="22"/>
            </w:rPr>
          </w:pPr>
          <w:hyperlink w:anchor="_Toc152318470" w:history="1">
            <w:r w:rsidR="00CD7FEC" w:rsidRPr="00601C19">
              <w:rPr>
                <w:rStyle w:val="Hyperlnk"/>
              </w:rPr>
              <w:t>Föreslagen natur, rekreation</w:t>
            </w:r>
            <w:r w:rsidR="00CD7FEC">
              <w:rPr>
                <w:webHidden/>
              </w:rPr>
              <w:tab/>
            </w:r>
            <w:r w:rsidR="00CD7FEC">
              <w:rPr>
                <w:webHidden/>
              </w:rPr>
              <w:fldChar w:fldCharType="begin"/>
            </w:r>
            <w:r w:rsidR="00CD7FEC">
              <w:rPr>
                <w:webHidden/>
              </w:rPr>
              <w:instrText xml:space="preserve"> PAGEREF _Toc152318470 \h </w:instrText>
            </w:r>
            <w:r w:rsidR="00CD7FEC">
              <w:rPr>
                <w:webHidden/>
              </w:rPr>
            </w:r>
            <w:r w:rsidR="00CD7FEC">
              <w:rPr>
                <w:webHidden/>
              </w:rPr>
              <w:fldChar w:fldCharType="separate"/>
            </w:r>
            <w:r w:rsidR="00CD7FEC">
              <w:rPr>
                <w:webHidden/>
              </w:rPr>
              <w:t>18</w:t>
            </w:r>
            <w:r w:rsidR="00CD7FEC">
              <w:rPr>
                <w:webHidden/>
              </w:rPr>
              <w:fldChar w:fldCharType="end"/>
            </w:r>
          </w:hyperlink>
        </w:p>
        <w:p w14:paraId="0AA83E4A" w14:textId="6A2D68D3" w:rsidR="00CD7FEC" w:rsidRDefault="004256EC">
          <w:pPr>
            <w:pStyle w:val="Innehll2"/>
            <w:rPr>
              <w:rFonts w:asciiTheme="minorHAnsi" w:eastAsiaTheme="minorEastAsia" w:hAnsiTheme="minorHAnsi" w:cstheme="minorBidi"/>
              <w:color w:val="auto"/>
              <w:szCs w:val="22"/>
            </w:rPr>
          </w:pPr>
          <w:hyperlink w:anchor="_Toc152318471" w:history="1">
            <w:r w:rsidR="00CD7FEC" w:rsidRPr="00601C19">
              <w:rPr>
                <w:rStyle w:val="Hyperlnk"/>
              </w:rPr>
              <w:t xml:space="preserve">Föreslagen </w:t>
            </w:r>
            <w:r w:rsidR="00CD7FEC" w:rsidRPr="00601C19">
              <w:rPr>
                <w:rStyle w:val="Hyperlnk"/>
                <w:lang w:bidi="sv-SE"/>
              </w:rPr>
              <w:t>trafik, vägstruktur</w:t>
            </w:r>
            <w:r w:rsidR="00CD7FEC">
              <w:rPr>
                <w:webHidden/>
              </w:rPr>
              <w:tab/>
            </w:r>
            <w:r w:rsidR="00CD7FEC">
              <w:rPr>
                <w:webHidden/>
              </w:rPr>
              <w:fldChar w:fldCharType="begin"/>
            </w:r>
            <w:r w:rsidR="00CD7FEC">
              <w:rPr>
                <w:webHidden/>
              </w:rPr>
              <w:instrText xml:space="preserve"> PAGEREF _Toc152318471 \h </w:instrText>
            </w:r>
            <w:r w:rsidR="00CD7FEC">
              <w:rPr>
                <w:webHidden/>
              </w:rPr>
            </w:r>
            <w:r w:rsidR="00CD7FEC">
              <w:rPr>
                <w:webHidden/>
              </w:rPr>
              <w:fldChar w:fldCharType="separate"/>
            </w:r>
            <w:r w:rsidR="00CD7FEC">
              <w:rPr>
                <w:webHidden/>
              </w:rPr>
              <w:t>18</w:t>
            </w:r>
            <w:r w:rsidR="00CD7FEC">
              <w:rPr>
                <w:webHidden/>
              </w:rPr>
              <w:fldChar w:fldCharType="end"/>
            </w:r>
          </w:hyperlink>
        </w:p>
        <w:p w14:paraId="736A565A" w14:textId="4D909C47" w:rsidR="00CD7FEC" w:rsidRDefault="004256EC">
          <w:pPr>
            <w:pStyle w:val="Innehll1"/>
            <w:rPr>
              <w:rFonts w:asciiTheme="minorHAnsi" w:eastAsiaTheme="minorEastAsia" w:hAnsiTheme="minorHAnsi" w:cstheme="minorBidi"/>
              <w:b w:val="0"/>
              <w:color w:val="auto"/>
              <w:szCs w:val="22"/>
            </w:rPr>
          </w:pPr>
          <w:hyperlink w:anchor="_Toc152318472" w:history="1">
            <w:r w:rsidR="00CD7FEC" w:rsidRPr="00601C19">
              <w:rPr>
                <w:rStyle w:val="Hyperlnk"/>
              </w:rPr>
              <w:t>6 Detaljplanens genomförande</w:t>
            </w:r>
            <w:r w:rsidR="00CD7FEC">
              <w:rPr>
                <w:webHidden/>
              </w:rPr>
              <w:tab/>
            </w:r>
            <w:r w:rsidR="00CD7FEC">
              <w:rPr>
                <w:webHidden/>
              </w:rPr>
              <w:fldChar w:fldCharType="begin"/>
            </w:r>
            <w:r w:rsidR="00CD7FEC">
              <w:rPr>
                <w:webHidden/>
              </w:rPr>
              <w:instrText xml:space="preserve"> PAGEREF _Toc152318472 \h </w:instrText>
            </w:r>
            <w:r w:rsidR="00CD7FEC">
              <w:rPr>
                <w:webHidden/>
              </w:rPr>
            </w:r>
            <w:r w:rsidR="00CD7FEC">
              <w:rPr>
                <w:webHidden/>
              </w:rPr>
              <w:fldChar w:fldCharType="separate"/>
            </w:r>
            <w:r w:rsidR="00CD7FEC">
              <w:rPr>
                <w:webHidden/>
              </w:rPr>
              <w:t>20</w:t>
            </w:r>
            <w:r w:rsidR="00CD7FEC">
              <w:rPr>
                <w:webHidden/>
              </w:rPr>
              <w:fldChar w:fldCharType="end"/>
            </w:r>
          </w:hyperlink>
        </w:p>
        <w:p w14:paraId="517FA0BF" w14:textId="7E38513D" w:rsidR="00CD7FEC" w:rsidRDefault="004256EC">
          <w:pPr>
            <w:pStyle w:val="Innehll2"/>
            <w:rPr>
              <w:rFonts w:asciiTheme="minorHAnsi" w:eastAsiaTheme="minorEastAsia" w:hAnsiTheme="minorHAnsi" w:cstheme="minorBidi"/>
              <w:color w:val="auto"/>
              <w:szCs w:val="22"/>
            </w:rPr>
          </w:pPr>
          <w:hyperlink w:anchor="_Toc152318473" w:history="1">
            <w:r w:rsidR="00CD7FEC" w:rsidRPr="00601C19">
              <w:rPr>
                <w:rStyle w:val="Hyperlnk"/>
              </w:rPr>
              <w:t>Organisatoriska frågor</w:t>
            </w:r>
            <w:r w:rsidR="00CD7FEC">
              <w:rPr>
                <w:webHidden/>
              </w:rPr>
              <w:tab/>
            </w:r>
            <w:r w:rsidR="00CD7FEC">
              <w:rPr>
                <w:webHidden/>
              </w:rPr>
              <w:fldChar w:fldCharType="begin"/>
            </w:r>
            <w:r w:rsidR="00CD7FEC">
              <w:rPr>
                <w:webHidden/>
              </w:rPr>
              <w:instrText xml:space="preserve"> PAGEREF _Toc152318473 \h </w:instrText>
            </w:r>
            <w:r w:rsidR="00CD7FEC">
              <w:rPr>
                <w:webHidden/>
              </w:rPr>
            </w:r>
            <w:r w:rsidR="00CD7FEC">
              <w:rPr>
                <w:webHidden/>
              </w:rPr>
              <w:fldChar w:fldCharType="separate"/>
            </w:r>
            <w:r w:rsidR="00CD7FEC">
              <w:rPr>
                <w:webHidden/>
              </w:rPr>
              <w:t>20</w:t>
            </w:r>
            <w:r w:rsidR="00CD7FEC">
              <w:rPr>
                <w:webHidden/>
              </w:rPr>
              <w:fldChar w:fldCharType="end"/>
            </w:r>
          </w:hyperlink>
        </w:p>
        <w:p w14:paraId="2846A883" w14:textId="3C577D94" w:rsidR="00CD7FEC" w:rsidRDefault="004256EC">
          <w:pPr>
            <w:pStyle w:val="Innehll2"/>
            <w:rPr>
              <w:rFonts w:asciiTheme="minorHAnsi" w:eastAsiaTheme="minorEastAsia" w:hAnsiTheme="minorHAnsi" w:cstheme="minorBidi"/>
              <w:color w:val="auto"/>
              <w:szCs w:val="22"/>
            </w:rPr>
          </w:pPr>
          <w:hyperlink w:anchor="_Toc152318474" w:history="1">
            <w:r w:rsidR="00CD7FEC" w:rsidRPr="00601C19">
              <w:rPr>
                <w:rStyle w:val="Hyperlnk"/>
              </w:rPr>
              <w:t>Fastighetsrättsliga frågor</w:t>
            </w:r>
            <w:r w:rsidR="00CD7FEC">
              <w:rPr>
                <w:webHidden/>
              </w:rPr>
              <w:tab/>
            </w:r>
            <w:r w:rsidR="00CD7FEC">
              <w:rPr>
                <w:webHidden/>
              </w:rPr>
              <w:fldChar w:fldCharType="begin"/>
            </w:r>
            <w:r w:rsidR="00CD7FEC">
              <w:rPr>
                <w:webHidden/>
              </w:rPr>
              <w:instrText xml:space="preserve"> PAGEREF _Toc152318474 \h </w:instrText>
            </w:r>
            <w:r w:rsidR="00CD7FEC">
              <w:rPr>
                <w:webHidden/>
              </w:rPr>
            </w:r>
            <w:r w:rsidR="00CD7FEC">
              <w:rPr>
                <w:webHidden/>
              </w:rPr>
              <w:fldChar w:fldCharType="separate"/>
            </w:r>
            <w:r w:rsidR="00CD7FEC">
              <w:rPr>
                <w:webHidden/>
              </w:rPr>
              <w:t>20</w:t>
            </w:r>
            <w:r w:rsidR="00CD7FEC">
              <w:rPr>
                <w:webHidden/>
              </w:rPr>
              <w:fldChar w:fldCharType="end"/>
            </w:r>
          </w:hyperlink>
        </w:p>
        <w:p w14:paraId="39BB7D5C" w14:textId="60B3E599" w:rsidR="00CD7FEC" w:rsidRDefault="004256EC">
          <w:pPr>
            <w:pStyle w:val="Innehll2"/>
            <w:rPr>
              <w:rFonts w:asciiTheme="minorHAnsi" w:eastAsiaTheme="minorEastAsia" w:hAnsiTheme="minorHAnsi" w:cstheme="minorBidi"/>
              <w:color w:val="auto"/>
              <w:szCs w:val="22"/>
            </w:rPr>
          </w:pPr>
          <w:hyperlink w:anchor="_Toc152318475" w:history="1">
            <w:r w:rsidR="00CD7FEC" w:rsidRPr="00601C19">
              <w:rPr>
                <w:rStyle w:val="Hyperlnk"/>
              </w:rPr>
              <w:t>Ekonomiska frågor</w:t>
            </w:r>
            <w:r w:rsidR="00CD7FEC">
              <w:rPr>
                <w:webHidden/>
              </w:rPr>
              <w:tab/>
            </w:r>
            <w:r w:rsidR="00CD7FEC">
              <w:rPr>
                <w:webHidden/>
              </w:rPr>
              <w:fldChar w:fldCharType="begin"/>
            </w:r>
            <w:r w:rsidR="00CD7FEC">
              <w:rPr>
                <w:webHidden/>
              </w:rPr>
              <w:instrText xml:space="preserve"> PAGEREF _Toc152318475 \h </w:instrText>
            </w:r>
            <w:r w:rsidR="00CD7FEC">
              <w:rPr>
                <w:webHidden/>
              </w:rPr>
            </w:r>
            <w:r w:rsidR="00CD7FEC">
              <w:rPr>
                <w:webHidden/>
              </w:rPr>
              <w:fldChar w:fldCharType="separate"/>
            </w:r>
            <w:r w:rsidR="00CD7FEC">
              <w:rPr>
                <w:webHidden/>
              </w:rPr>
              <w:t>20</w:t>
            </w:r>
            <w:r w:rsidR="00CD7FEC">
              <w:rPr>
                <w:webHidden/>
              </w:rPr>
              <w:fldChar w:fldCharType="end"/>
            </w:r>
          </w:hyperlink>
        </w:p>
        <w:p w14:paraId="68C50F1B" w14:textId="0BE448DF" w:rsidR="00CD7FEC" w:rsidRDefault="004256EC">
          <w:pPr>
            <w:pStyle w:val="Innehll2"/>
            <w:rPr>
              <w:rFonts w:asciiTheme="minorHAnsi" w:eastAsiaTheme="minorEastAsia" w:hAnsiTheme="minorHAnsi" w:cstheme="minorBidi"/>
              <w:color w:val="auto"/>
              <w:szCs w:val="22"/>
            </w:rPr>
          </w:pPr>
          <w:hyperlink w:anchor="_Toc152318476" w:history="1">
            <w:r w:rsidR="00CD7FEC" w:rsidRPr="00601C19">
              <w:rPr>
                <w:rStyle w:val="Hyperlnk"/>
              </w:rPr>
              <w:t>Tekniska frågor</w:t>
            </w:r>
            <w:r w:rsidR="00CD7FEC">
              <w:rPr>
                <w:webHidden/>
              </w:rPr>
              <w:tab/>
            </w:r>
            <w:r w:rsidR="00CD7FEC">
              <w:rPr>
                <w:webHidden/>
              </w:rPr>
              <w:fldChar w:fldCharType="begin"/>
            </w:r>
            <w:r w:rsidR="00CD7FEC">
              <w:rPr>
                <w:webHidden/>
              </w:rPr>
              <w:instrText xml:space="preserve"> PAGEREF _Toc152318476 \h </w:instrText>
            </w:r>
            <w:r w:rsidR="00CD7FEC">
              <w:rPr>
                <w:webHidden/>
              </w:rPr>
            </w:r>
            <w:r w:rsidR="00CD7FEC">
              <w:rPr>
                <w:webHidden/>
              </w:rPr>
              <w:fldChar w:fldCharType="separate"/>
            </w:r>
            <w:r w:rsidR="00CD7FEC">
              <w:rPr>
                <w:webHidden/>
              </w:rPr>
              <w:t>20</w:t>
            </w:r>
            <w:r w:rsidR="00CD7FEC">
              <w:rPr>
                <w:webHidden/>
              </w:rPr>
              <w:fldChar w:fldCharType="end"/>
            </w:r>
          </w:hyperlink>
        </w:p>
        <w:p w14:paraId="294A63E0" w14:textId="7136EBF3" w:rsidR="00F3706C" w:rsidRDefault="00F3706C">
          <w:r>
            <w:rPr>
              <w:b/>
              <w:bCs/>
            </w:rPr>
            <w:fldChar w:fldCharType="end"/>
          </w:r>
        </w:p>
      </w:sdtContent>
    </w:sdt>
    <w:p w14:paraId="6A16078E" w14:textId="7709E657" w:rsidR="005A04CC" w:rsidRDefault="00000DC5">
      <w:pPr>
        <w:pStyle w:val="Rubrik1"/>
        <w:rPr>
          <w:rStyle w:val="Rubrik1Char"/>
        </w:rPr>
      </w:pPr>
      <w:bookmarkStart w:id="20" w:name="_Toc152318433"/>
      <w:r>
        <w:rPr>
          <w:rStyle w:val="Rubrik1Char"/>
        </w:rPr>
        <w:lastRenderedPageBreak/>
        <w:t>1 Inledning</w:t>
      </w:r>
      <w:bookmarkEnd w:id="20"/>
    </w:p>
    <w:p w14:paraId="6A2CD0FD" w14:textId="77777777" w:rsidR="005A04CC" w:rsidRDefault="00000DC5">
      <w:pPr>
        <w:pStyle w:val="Rubrik2"/>
      </w:pPr>
      <w:bookmarkStart w:id="21" w:name="_Toc152318434"/>
      <w:r>
        <w:t>Planens syfte och huvuddrag</w:t>
      </w:r>
      <w:bookmarkEnd w:id="21"/>
    </w:p>
    <w:p w14:paraId="7112F55A" w14:textId="7DF4FF19" w:rsidR="0067528F" w:rsidRDefault="00000DC5">
      <w:pPr>
        <w:pStyle w:val="Brdtext"/>
      </w:pPr>
      <w:r>
        <w:t>Detaljplanens syfte är att</w:t>
      </w:r>
      <w:r w:rsidR="007E1E1D">
        <w:t xml:space="preserve"> </w:t>
      </w:r>
      <w:r w:rsidR="0067528F">
        <w:t xml:space="preserve">möjliggöra för permanentboende inom fastigheten genom att ändra tillåten markanvändning från Friluftsliv till Bostäder. Detaljplanen ska också utreda förutsättningarna för att skapa flera fastigheter inom dagens enda. </w:t>
      </w:r>
      <w:r w:rsidR="00213CD1">
        <w:t>Bebyggelse ska anpassas till topografin för att bevara områdets karaktär.</w:t>
      </w:r>
    </w:p>
    <w:p w14:paraId="6062F8D8" w14:textId="77777777" w:rsidR="00EC3128" w:rsidRDefault="00000DC5">
      <w:pPr>
        <w:pStyle w:val="Brdtext"/>
      </w:pPr>
      <w:r>
        <w:br/>
        <w:t>Planförslaget innebär i huvuddrag att:</w:t>
      </w:r>
    </w:p>
    <w:p w14:paraId="18BF28EE" w14:textId="77777777" w:rsidR="00EC3128" w:rsidRDefault="00EC3128" w:rsidP="00EC3128">
      <w:pPr>
        <w:pStyle w:val="Brdtext"/>
        <w:numPr>
          <w:ilvl w:val="0"/>
          <w:numId w:val="28"/>
        </w:numPr>
      </w:pPr>
      <w:r>
        <w:t>Markanvändningen ändras från N – Friluftsliv till B – Bostäder</w:t>
      </w:r>
    </w:p>
    <w:p w14:paraId="1FE4DE2B" w14:textId="07E0823C" w:rsidR="00EC3128" w:rsidRDefault="00EC3128" w:rsidP="00EC3128">
      <w:pPr>
        <w:pStyle w:val="Brdtext"/>
        <w:numPr>
          <w:ilvl w:val="0"/>
          <w:numId w:val="28"/>
        </w:numPr>
      </w:pPr>
      <w:r>
        <w:t xml:space="preserve">Minsta tomtstorlek sätts till </w:t>
      </w:r>
      <w:r w:rsidR="00127E89">
        <w:t>1000</w:t>
      </w:r>
      <w:r w:rsidR="00B53E0C">
        <w:t xml:space="preserve"> kvadratmeter</w:t>
      </w:r>
      <w:r>
        <w:t xml:space="preserve"> vilket innebär att nuvarande fastighet kan delas i </w:t>
      </w:r>
      <w:r w:rsidR="00127E89">
        <w:t>3</w:t>
      </w:r>
      <w:r>
        <w:t xml:space="preserve"> delar.</w:t>
      </w:r>
    </w:p>
    <w:p w14:paraId="57838C8F" w14:textId="53DD21A2" w:rsidR="00EC3128" w:rsidRDefault="00EC3128" w:rsidP="00EC3128">
      <w:pPr>
        <w:pStyle w:val="Brdtext"/>
        <w:numPr>
          <w:ilvl w:val="0"/>
          <w:numId w:val="28"/>
        </w:numPr>
      </w:pPr>
      <w:r>
        <w:t xml:space="preserve">Byggrätten inom fastigheten blir </w:t>
      </w:r>
      <w:r w:rsidR="00EA316B">
        <w:t>135</w:t>
      </w:r>
      <w:r w:rsidR="004E09FE">
        <w:t xml:space="preserve"> kvadratmeter för huvudbyggnad och </w:t>
      </w:r>
      <w:r w:rsidR="00EA316B">
        <w:t>4</w:t>
      </w:r>
      <w:r w:rsidR="004E09FE">
        <w:t xml:space="preserve">0 kvadratmeter för komplementbyggnader </w:t>
      </w:r>
      <w:r>
        <w:t>per fastighet</w:t>
      </w:r>
    </w:p>
    <w:p w14:paraId="5311A4AE" w14:textId="35544C3F" w:rsidR="005A04CC" w:rsidRDefault="00EC3128" w:rsidP="00EC3128">
      <w:pPr>
        <w:pStyle w:val="Brdtext"/>
        <w:numPr>
          <w:ilvl w:val="0"/>
          <w:numId w:val="28"/>
        </w:numPr>
      </w:pPr>
      <w:r>
        <w:t xml:space="preserve">Högsta nockhöjd är </w:t>
      </w:r>
      <w:r w:rsidR="00127E89">
        <w:t>6</w:t>
      </w:r>
      <w:r>
        <w:t xml:space="preserve"> meter.</w:t>
      </w:r>
    </w:p>
    <w:p w14:paraId="66E77AC1" w14:textId="77777777" w:rsidR="005A04CC" w:rsidRDefault="00000DC5">
      <w:pPr>
        <w:pStyle w:val="Rubrik2"/>
        <w:rPr>
          <w:b/>
        </w:rPr>
      </w:pPr>
      <w:bookmarkStart w:id="22" w:name="_Toc152318435"/>
      <w:r>
        <w:t>Planhandlingar</w:t>
      </w:r>
      <w:bookmarkEnd w:id="22"/>
    </w:p>
    <w:p w14:paraId="595D2C42" w14:textId="77777777" w:rsidR="005A04CC" w:rsidRPr="00F3706C" w:rsidRDefault="00000DC5" w:rsidP="00F3706C">
      <w:r w:rsidRPr="00F3706C">
        <w:rPr>
          <w:rStyle w:val="BrdtextChar"/>
        </w:rPr>
        <w:t xml:space="preserve">Planen omfattar följande handlingar: </w:t>
      </w:r>
    </w:p>
    <w:p w14:paraId="6677BA43" w14:textId="30BC73C6" w:rsidR="005A04CC" w:rsidRDefault="00000DC5">
      <w:pPr>
        <w:pStyle w:val="Brdtext"/>
        <w:numPr>
          <w:ilvl w:val="0"/>
          <w:numId w:val="19"/>
        </w:numPr>
      </w:pPr>
      <w:r>
        <w:t xml:space="preserve">Plankarta i skala </w:t>
      </w:r>
      <w:r w:rsidRPr="00127E89">
        <w:rPr>
          <w:color w:val="auto"/>
        </w:rPr>
        <w:t>1:</w:t>
      </w:r>
      <w:r w:rsidR="00127E89" w:rsidRPr="00127E89">
        <w:rPr>
          <w:color w:val="auto"/>
        </w:rPr>
        <w:t>500 (A3)</w:t>
      </w:r>
      <w:r>
        <w:t xml:space="preserve"> med bestämmelser</w:t>
      </w:r>
    </w:p>
    <w:p w14:paraId="1A3197D3" w14:textId="77777777" w:rsidR="005A04CC" w:rsidRDefault="00000DC5">
      <w:pPr>
        <w:pStyle w:val="Brdtext"/>
        <w:numPr>
          <w:ilvl w:val="0"/>
          <w:numId w:val="19"/>
        </w:numPr>
      </w:pPr>
      <w:r>
        <w:t>Planbeskrivning (denna handling)</w:t>
      </w:r>
    </w:p>
    <w:p w14:paraId="3621C8AD" w14:textId="77777777" w:rsidR="005A04CC" w:rsidRDefault="00000DC5">
      <w:pPr>
        <w:pStyle w:val="Brdtext"/>
        <w:numPr>
          <w:ilvl w:val="0"/>
          <w:numId w:val="19"/>
        </w:numPr>
      </w:pPr>
      <w:r>
        <w:t>Fastighetsförteckning (finns tillgänglig på miljö- och samhällsbyggnadsförvaltningen)</w:t>
      </w:r>
    </w:p>
    <w:p w14:paraId="491C525D" w14:textId="77777777" w:rsidR="005A04CC" w:rsidRDefault="00000DC5">
      <w:pPr>
        <w:pStyle w:val="Rubrik2"/>
        <w:rPr>
          <w:sz w:val="26"/>
        </w:rPr>
      </w:pPr>
      <w:bookmarkStart w:id="23" w:name="_Toc152318436"/>
      <w:r>
        <w:rPr>
          <w:rStyle w:val="Rubrik1Char"/>
          <w:sz w:val="28"/>
          <w:lang w:bidi="sv-SE"/>
        </w:rPr>
        <w:t>Utredningar</w:t>
      </w:r>
      <w:bookmarkEnd w:id="23"/>
    </w:p>
    <w:p w14:paraId="5E90987E" w14:textId="123D7321" w:rsidR="005A04CC" w:rsidRPr="00F3706C" w:rsidRDefault="0067528F" w:rsidP="00F3706C">
      <w:r w:rsidRPr="00F3706C">
        <w:t xml:space="preserve">Inga </w:t>
      </w:r>
      <w:r w:rsidR="001E1659">
        <w:t xml:space="preserve">externa </w:t>
      </w:r>
      <w:r w:rsidRPr="00F3706C">
        <w:t>utredningar har tagits fram för denna detaljplan.</w:t>
      </w:r>
    </w:p>
    <w:p w14:paraId="6C370A63" w14:textId="77777777" w:rsidR="005A04CC" w:rsidRDefault="005A04CC">
      <w:pPr>
        <w:pStyle w:val="Brdtext"/>
        <w:rPr>
          <w:rStyle w:val="Rubrik1Char"/>
          <w:b/>
          <w:sz w:val="28"/>
          <w:lang w:bidi="sv-SE"/>
        </w:rPr>
      </w:pPr>
    </w:p>
    <w:p w14:paraId="16967865" w14:textId="17FB6FF3" w:rsidR="005A04CC" w:rsidRPr="00F559B1" w:rsidRDefault="00000DC5">
      <w:pPr>
        <w:pStyle w:val="Brdtext"/>
        <w:rPr>
          <w:rStyle w:val="Rubrik1Char"/>
        </w:rPr>
      </w:pPr>
      <w:bookmarkStart w:id="24" w:name="_Toc152318437"/>
      <w:r>
        <w:rPr>
          <w:rStyle w:val="Rubrik2Char"/>
        </w:rPr>
        <w:t>Bakgrund</w:t>
      </w:r>
      <w:bookmarkEnd w:id="24"/>
      <w:r>
        <w:rPr>
          <w:rStyle w:val="Rubrik1Char"/>
          <w:sz w:val="28"/>
          <w:lang w:bidi="sv-SE"/>
        </w:rPr>
        <w:br/>
      </w:r>
      <w:r w:rsidR="0067528F">
        <w:rPr>
          <w:rStyle w:val="NormalChar"/>
        </w:rPr>
        <w:t>Fastighetsägaren till fastigheten Oxelö 8:42</w:t>
      </w:r>
      <w:r>
        <w:rPr>
          <w:rStyle w:val="NormalChar"/>
        </w:rPr>
        <w:t xml:space="preserve"> begärde planbesked</w:t>
      </w:r>
      <w:r w:rsidR="0067528F">
        <w:rPr>
          <w:rStyle w:val="NormalChar"/>
        </w:rPr>
        <w:t xml:space="preserve"> 2022-10-17</w:t>
      </w:r>
      <w:r>
        <w:rPr>
          <w:rStyle w:val="NormalChar"/>
        </w:rPr>
        <w:t xml:space="preserve"> för att</w:t>
      </w:r>
      <w:r w:rsidR="0067528F">
        <w:rPr>
          <w:rStyle w:val="NormalChar"/>
        </w:rPr>
        <w:t xml:space="preserve"> det inom fastigheten skulle bli tillåtet att ha permanentboende</w:t>
      </w:r>
      <w:r>
        <w:rPr>
          <w:rStyle w:val="NormalChar"/>
        </w:rPr>
        <w:t>. Miljö- och samhällsbyggnadsnämnden gav positivt planbesked datum</w:t>
      </w:r>
      <w:r w:rsidR="0067528F">
        <w:rPr>
          <w:rStyle w:val="NormalChar"/>
        </w:rPr>
        <w:t xml:space="preserve"> 2023-01-24.</w:t>
      </w:r>
      <w:r>
        <w:rPr>
          <w:rStyle w:val="Rubrik1Char"/>
          <w:lang w:bidi="sv-SE"/>
        </w:rPr>
        <w:br w:type="page"/>
      </w:r>
    </w:p>
    <w:p w14:paraId="0E9AD78B" w14:textId="1D4AA95B" w:rsidR="00F559B1" w:rsidRPr="00F559B1" w:rsidRDefault="00F559B1" w:rsidP="00F559B1">
      <w:pPr>
        <w:pStyle w:val="Rubrik1"/>
        <w:rPr>
          <w:rStyle w:val="Rubrik2Char"/>
          <w:sz w:val="32"/>
        </w:rPr>
      </w:pPr>
      <w:bookmarkStart w:id="25" w:name="_Toc152318438"/>
      <w:r>
        <w:rPr>
          <w:rStyle w:val="Rubrik2Char"/>
          <w:sz w:val="32"/>
        </w:rPr>
        <w:lastRenderedPageBreak/>
        <w:t>2 Plandata</w:t>
      </w:r>
      <w:bookmarkEnd w:id="25"/>
    </w:p>
    <w:p w14:paraId="25957B0F" w14:textId="24027DA5" w:rsidR="005A04CC" w:rsidRDefault="00000DC5">
      <w:pPr>
        <w:pStyle w:val="Rubrik2"/>
        <w:rPr>
          <w:rStyle w:val="Rubrik1Char"/>
        </w:rPr>
      </w:pPr>
      <w:bookmarkStart w:id="26" w:name="_Toc152318439"/>
      <w:r>
        <w:rPr>
          <w:rStyle w:val="Rubrik2Char"/>
        </w:rPr>
        <w:t>Planområdets läge och avgränsnin</w:t>
      </w:r>
      <w:r>
        <w:rPr>
          <w:rStyle w:val="Rubrik2Char"/>
          <w:lang w:bidi="sv-SE"/>
        </w:rPr>
        <w:t>g</w:t>
      </w:r>
      <w:bookmarkEnd w:id="26"/>
    </w:p>
    <w:p w14:paraId="729EA30C" w14:textId="2C065919" w:rsidR="005A04CC" w:rsidRDefault="00000DC5">
      <w:r>
        <w:t>Det aktuella planområdet ligger</w:t>
      </w:r>
      <w:r w:rsidR="0067528F">
        <w:t xml:space="preserve"> på fastlandet i anslutning till bron över till Jogersö.</w:t>
      </w:r>
      <w:r>
        <w:br/>
        <w:t xml:space="preserve">Planområdet är cirka </w:t>
      </w:r>
      <w:r w:rsidR="00CD7FEC">
        <w:t>46</w:t>
      </w:r>
      <w:r w:rsidR="0067528F">
        <w:t>00 kvadratmeter stort.</w:t>
      </w:r>
    </w:p>
    <w:p w14:paraId="10386627" w14:textId="77777777" w:rsidR="00EC3128" w:rsidRDefault="00EC3128"/>
    <w:p w14:paraId="4AE1F0D4" w14:textId="4D520B87" w:rsidR="005A04CC" w:rsidRDefault="0067528F">
      <w:pPr>
        <w:pStyle w:val="Brdtext"/>
      </w:pPr>
      <w:r w:rsidRPr="0067528F">
        <w:rPr>
          <w:noProof/>
        </w:rPr>
        <w:drawing>
          <wp:inline distT="0" distB="0" distL="0" distR="0" wp14:anchorId="43CB65E0" wp14:editId="319E2414">
            <wp:extent cx="5415915" cy="2482294"/>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3">
                      <a:extLst>
                        <a:ext uri="{28A0092B-C50C-407E-A947-70E740481C1C}">
                          <a14:useLocalDpi xmlns:a14="http://schemas.microsoft.com/office/drawing/2010/main" val="0"/>
                        </a:ext>
                      </a:extLst>
                    </a:blip>
                    <a:stretch>
                      <a:fillRect/>
                    </a:stretch>
                  </pic:blipFill>
                  <pic:spPr>
                    <a:xfrm>
                      <a:off x="0" y="0"/>
                      <a:ext cx="5415915" cy="2482294"/>
                    </a:xfrm>
                    <a:prstGeom prst="rect">
                      <a:avLst/>
                    </a:prstGeom>
                  </pic:spPr>
                </pic:pic>
              </a:graphicData>
            </a:graphic>
          </wp:inline>
        </w:drawing>
      </w:r>
    </w:p>
    <w:p w14:paraId="5F9123B1" w14:textId="6DEF4F28" w:rsidR="00E87F4D" w:rsidRPr="001E1659" w:rsidRDefault="00E87F4D">
      <w:pPr>
        <w:pStyle w:val="Brdtext"/>
        <w:rPr>
          <w:sz w:val="18"/>
          <w:szCs w:val="16"/>
        </w:rPr>
      </w:pPr>
      <w:r w:rsidRPr="001E1659">
        <w:rPr>
          <w:sz w:val="18"/>
          <w:szCs w:val="16"/>
        </w:rPr>
        <w:t>Planområdet, längs med Jogersövägen. Jogersöbron i sydväst.</w:t>
      </w:r>
    </w:p>
    <w:p w14:paraId="58E0DD64" w14:textId="77777777" w:rsidR="005A04CC" w:rsidRDefault="005A04CC"/>
    <w:p w14:paraId="459A2024" w14:textId="722356CB" w:rsidR="005A04CC" w:rsidRDefault="00E87F4D">
      <w:r w:rsidRPr="00E87F4D">
        <w:rPr>
          <w:noProof/>
        </w:rPr>
        <w:drawing>
          <wp:inline distT="0" distB="0" distL="0" distR="0" wp14:anchorId="50C59292" wp14:editId="083AA82A">
            <wp:extent cx="5415915" cy="313118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5915" cy="3131185"/>
                    </a:xfrm>
                    <a:prstGeom prst="rect">
                      <a:avLst/>
                    </a:prstGeom>
                  </pic:spPr>
                </pic:pic>
              </a:graphicData>
            </a:graphic>
          </wp:inline>
        </w:drawing>
      </w:r>
    </w:p>
    <w:p w14:paraId="79DA8213" w14:textId="4C52B883" w:rsidR="005A04CC" w:rsidRPr="001E1659" w:rsidRDefault="00E87F4D">
      <w:pPr>
        <w:rPr>
          <w:sz w:val="18"/>
          <w:szCs w:val="16"/>
        </w:rPr>
      </w:pPr>
      <w:r w:rsidRPr="001E1659">
        <w:rPr>
          <w:sz w:val="18"/>
          <w:szCs w:val="16"/>
        </w:rPr>
        <w:t>Området för detaljplan markerad med röd cirkel.</w:t>
      </w:r>
    </w:p>
    <w:p w14:paraId="2869A3C5" w14:textId="77777777" w:rsidR="005A04CC" w:rsidRPr="00F3706C" w:rsidRDefault="00000DC5">
      <w:pPr>
        <w:pStyle w:val="Rubrik2"/>
        <w:rPr>
          <w:bCs/>
        </w:rPr>
      </w:pPr>
      <w:bookmarkStart w:id="27" w:name="_Toc152318440"/>
      <w:r w:rsidRPr="00F3706C">
        <w:rPr>
          <w:bCs/>
          <w:lang w:bidi="sv-SE"/>
        </w:rPr>
        <w:t>Markägoförhållanden</w:t>
      </w:r>
      <w:bookmarkEnd w:id="27"/>
    </w:p>
    <w:p w14:paraId="77BC8325" w14:textId="144A6116" w:rsidR="005A04CC" w:rsidRDefault="00000DC5">
      <w:r>
        <w:t>Det aktuella planområdet omfattar fastighete</w:t>
      </w:r>
      <w:r w:rsidR="0067528F">
        <w:t>n Oxelö 8:42 som är privatägd samt del av Oxelö 8:20 som ägs av Oxelösunds kommun.</w:t>
      </w:r>
    </w:p>
    <w:p w14:paraId="160026B1" w14:textId="77777777" w:rsidR="005A04CC" w:rsidRDefault="00000DC5">
      <w:pPr>
        <w:pStyle w:val="Rubrik1"/>
      </w:pPr>
      <w:r>
        <w:rPr>
          <w:lang w:bidi="sv-SE"/>
        </w:rPr>
        <w:br w:type="page"/>
      </w:r>
      <w:bookmarkStart w:id="28" w:name="_Toc152318441"/>
      <w:r>
        <w:rPr>
          <w:rStyle w:val="Rubrik1Char"/>
        </w:rPr>
        <w:lastRenderedPageBreak/>
        <w:t>3 Tidigare ställningstaganden</w:t>
      </w:r>
      <w:bookmarkEnd w:id="28"/>
    </w:p>
    <w:p w14:paraId="1ED91EB5" w14:textId="77777777" w:rsidR="005A04CC" w:rsidRDefault="00000DC5">
      <w:pPr>
        <w:pStyle w:val="Rubrik2"/>
        <w:rPr>
          <w:b/>
        </w:rPr>
      </w:pPr>
      <w:bookmarkStart w:id="29" w:name="_Toc152318442"/>
      <w:r>
        <w:t>Översiktliga planer</w:t>
      </w:r>
      <w:bookmarkEnd w:id="29"/>
    </w:p>
    <w:p w14:paraId="0A7BC765" w14:textId="7AA8CB68" w:rsidR="005A04CC" w:rsidRDefault="00000DC5">
      <w:r>
        <w:t>Översiktsplan för Oxelösunds kommun, Oxelösund 2030, vann laga kraft 2018-07-11. Översiktsplanens funktion är att fungera som ett strategiskt vägledande dokument och planeringsunderlag inför kommande beslut i olika bygg- och tillståndsärenden.</w:t>
      </w:r>
      <w:r>
        <w:br/>
      </w:r>
      <w:r>
        <w:br/>
      </w:r>
      <w:r w:rsidR="00DD459A">
        <w:t>Aktuellt område är i gällande översiktsplan utpekat som Grönområde (Jogersö Norra). Grönområde definieras som skogs- och naturområden med möjlighet till friluftsliv, rekreation och rörelse. I detta ingår även gles bebyggelse och gårdsverksamheter.</w:t>
      </w:r>
    </w:p>
    <w:p w14:paraId="21825C72" w14:textId="77777777" w:rsidR="00DD459A" w:rsidRDefault="00DD459A"/>
    <w:p w14:paraId="499D25AA" w14:textId="23FC5861" w:rsidR="005A04CC" w:rsidRDefault="00DD459A">
      <w:r>
        <w:t>Viljeriktningen är Jogersö Norra är att områden för friluftsliv och rekreation bevaras och förstärks.</w:t>
      </w:r>
    </w:p>
    <w:p w14:paraId="22D7493F" w14:textId="3821BEB8" w:rsidR="00DD459A" w:rsidRDefault="00DD459A"/>
    <w:p w14:paraId="2CBAB889" w14:textId="43EE8B52" w:rsidR="005A04CC" w:rsidRDefault="00DD459A">
      <w:r>
        <w:t xml:space="preserve">Planområdet ligger i utkanten av området och andra områden med stora rekreativa värden ingår i samma yta, till exempel Jogersöbadet. Närmare vägledning går inte att få för den specifika fastigheten. Det framgår dock av användningstypen att gles bebyggelse bör tillåtas. </w:t>
      </w:r>
      <w:r w:rsidR="00CD7FEC">
        <w:t xml:space="preserve">Huruvida tre villor är gles bebyggelse eller inte är inte tydligt. Planen handläggs därför efter samrådet enligt utökat förfarande. </w:t>
      </w:r>
      <w:r>
        <w:t>Jogersövägen är viktig för området.</w:t>
      </w:r>
    </w:p>
    <w:p w14:paraId="287C459C" w14:textId="3FA29C98" w:rsidR="005A04CC" w:rsidRDefault="00000DC5">
      <w:pPr>
        <w:pStyle w:val="Rubrik2"/>
        <w:rPr>
          <w:lang w:bidi="sv-SE"/>
        </w:rPr>
      </w:pPr>
      <w:bookmarkStart w:id="30" w:name="_Toc152318443"/>
      <w:r>
        <w:rPr>
          <w:lang w:bidi="sv-SE"/>
        </w:rPr>
        <w:t>Detaljplaner</w:t>
      </w:r>
      <w:bookmarkEnd w:id="30"/>
    </w:p>
    <w:p w14:paraId="698C8645" w14:textId="77777777" w:rsidR="006D7F44" w:rsidRDefault="00DD459A">
      <w:pPr>
        <w:rPr>
          <w:rStyle w:val="NormalChar"/>
        </w:rPr>
      </w:pPr>
      <w:r>
        <w:rPr>
          <w:rStyle w:val="NormalChar"/>
        </w:rPr>
        <w:t xml:space="preserve">För Oxelö 8:42 gäller detaljplan för Ramdalshamnen 0481-P90/4. Fastigheten är markerad som kvartersmark Friluftsområde N. Den befintliga ”Villa Thorsborg” användes vid detaljplanens framtagande som klubblokal. </w:t>
      </w:r>
      <w:r w:rsidR="006D7F44">
        <w:rPr>
          <w:rStyle w:val="NormalChar"/>
        </w:rPr>
        <w:t>Detta avsågs kunna ske även på längre sikt enligt planförslaget.</w:t>
      </w:r>
    </w:p>
    <w:p w14:paraId="7CD9B21F" w14:textId="77777777" w:rsidR="006D7F44" w:rsidRDefault="006D7F44">
      <w:pPr>
        <w:rPr>
          <w:rStyle w:val="NormalChar"/>
        </w:rPr>
      </w:pPr>
    </w:p>
    <w:p w14:paraId="713CB251" w14:textId="79381EFC" w:rsidR="005A04CC" w:rsidRDefault="006D7F44" w:rsidP="006D7F44">
      <w:r>
        <w:rPr>
          <w:rStyle w:val="NormalChar"/>
        </w:rPr>
        <w:t>Största tillåtna byggnadsarea är 250 kvadratmeter med en byggnadshöjd på 4,5 meter. Mot Jogersövägen råder utfartsförbud.</w:t>
      </w:r>
      <w:r>
        <w:br/>
      </w:r>
      <w:r w:rsidRPr="006D7F44">
        <w:rPr>
          <w:noProof/>
        </w:rPr>
        <w:drawing>
          <wp:inline distT="0" distB="0" distL="0" distR="0" wp14:anchorId="60B4A2CC" wp14:editId="10248192">
            <wp:extent cx="5415915" cy="226822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5915" cy="2268220"/>
                    </a:xfrm>
                    <a:prstGeom prst="rect">
                      <a:avLst/>
                    </a:prstGeom>
                  </pic:spPr>
                </pic:pic>
              </a:graphicData>
            </a:graphic>
          </wp:inline>
        </w:drawing>
      </w:r>
      <w:r>
        <w:br/>
      </w:r>
    </w:p>
    <w:p w14:paraId="5897026C" w14:textId="7286EA61" w:rsidR="00D3683A" w:rsidRDefault="006D7F44" w:rsidP="006D7F44">
      <w:r>
        <w:t>För Jogersövägen inom planområdet gäller Stadsplan för Östra Vallsunds strandområde, fastställd 1968. Berört område är utpekat för allmän plats gata.</w:t>
      </w:r>
    </w:p>
    <w:p w14:paraId="3CDA855F" w14:textId="263B6A5A" w:rsidR="00D3683A" w:rsidRDefault="00D3683A" w:rsidP="006D7F44"/>
    <w:p w14:paraId="506BB432" w14:textId="7AF420C3" w:rsidR="00D3683A" w:rsidRDefault="00D3683A" w:rsidP="006D7F44">
      <w:r>
        <w:t>Framtagandet av denna detaljplan innebär att den äldre detaljplanen upphör att gälla inom planområdet. De delar som ligger utanför planområdet fortsätter att gälla som tidigare, förutsatt att de inte ersatts av någon annan detaljplan.</w:t>
      </w:r>
    </w:p>
    <w:p w14:paraId="6B1CF496" w14:textId="77777777" w:rsidR="005A04CC" w:rsidRDefault="00000DC5">
      <w:pPr>
        <w:pStyle w:val="Rubrik2"/>
        <w:rPr>
          <w:lang w:bidi="sv-SE"/>
        </w:rPr>
      </w:pPr>
      <w:bookmarkStart w:id="31" w:name="_Toc152318444"/>
      <w:r>
        <w:rPr>
          <w:lang w:bidi="sv-SE"/>
        </w:rPr>
        <w:lastRenderedPageBreak/>
        <w:t>Riksintressen</w:t>
      </w:r>
      <w:bookmarkEnd w:id="31"/>
    </w:p>
    <w:p w14:paraId="50DFFE06" w14:textId="4D8D83F9" w:rsidR="005A04CC" w:rsidRDefault="00000DC5">
      <w:pPr>
        <w:rPr>
          <w:lang w:bidi="sv-SE"/>
        </w:rPr>
      </w:pPr>
      <w:r>
        <w:rPr>
          <w:lang w:bidi="sv-SE"/>
        </w:rPr>
        <w:t xml:space="preserve">Inom området gäller riksintressen för </w:t>
      </w:r>
      <w:r w:rsidR="006D7F44">
        <w:rPr>
          <w:lang w:bidi="sv-SE"/>
        </w:rPr>
        <w:t>högexploaterad kust. Detaljplanen berör i befintlig bebyggelse och bedöms därför inte påverka riksintresset.</w:t>
      </w:r>
    </w:p>
    <w:p w14:paraId="18FF07D3" w14:textId="0ADBD68A" w:rsidR="0079710D" w:rsidRDefault="0079710D">
      <w:pPr>
        <w:rPr>
          <w:lang w:bidi="sv-SE"/>
        </w:rPr>
      </w:pPr>
    </w:p>
    <w:p w14:paraId="2EC2180B" w14:textId="1EC7F425" w:rsidR="0079710D" w:rsidRDefault="0079710D">
      <w:pPr>
        <w:rPr>
          <w:lang w:bidi="sv-SE"/>
        </w:rPr>
      </w:pPr>
      <w:r>
        <w:rPr>
          <w:lang w:bidi="sv-SE"/>
        </w:rPr>
        <w:t>Området angränsar till område med riksintresse för yrkesfiske. Ingen del av vattnet ingår dock i planområdet och riksintresset bedöms därför inte påverkas.</w:t>
      </w:r>
    </w:p>
    <w:p w14:paraId="1AD5FBF5" w14:textId="77777777" w:rsidR="005A04CC" w:rsidRDefault="00000DC5">
      <w:pPr>
        <w:pStyle w:val="Rubrik2"/>
      </w:pPr>
      <w:bookmarkStart w:id="32" w:name="_Toc152318445"/>
      <w:r>
        <w:rPr>
          <w:lang w:bidi="sv-SE"/>
        </w:rPr>
        <w:t>Undersökning</w:t>
      </w:r>
      <w:r>
        <w:t xml:space="preserve"> och miljökonsekvensbeskrivning</w:t>
      </w:r>
      <w:bookmarkEnd w:id="32"/>
    </w:p>
    <w:p w14:paraId="6C97831F" w14:textId="77777777" w:rsidR="006D7F44" w:rsidRDefault="00000DC5">
      <w:r>
        <w:t xml:space="preserve">Miljö- och samhällsbyggnadsförvaltningen har samrått undersökning om betydande miljöpåverkan med Länsstyrelsen. </w:t>
      </w:r>
      <w:r w:rsidR="006D7F44">
        <w:t xml:space="preserve">Den undersökning som togs fram inför planbeskedet avsåg ett större område än detta planförslag. </w:t>
      </w:r>
    </w:p>
    <w:p w14:paraId="69428387" w14:textId="77777777" w:rsidR="006D7F44" w:rsidRDefault="006D7F44"/>
    <w:p w14:paraId="1E2FA745" w14:textId="55615C36" w:rsidR="005A04CC" w:rsidRDefault="00000DC5">
      <w:r>
        <w:t>I planbeskrivningen ska omständigheter som talar för eller mot en betydande miljöpåverkan redovisas.</w:t>
      </w:r>
    </w:p>
    <w:p w14:paraId="6164B1DC" w14:textId="77777777" w:rsidR="006D7F44" w:rsidRDefault="006D7F44">
      <w:pPr>
        <w:rPr>
          <w:i/>
        </w:rPr>
      </w:pPr>
    </w:p>
    <w:p w14:paraId="2530BD90" w14:textId="616D0AFA" w:rsidR="005A04CC" w:rsidRDefault="00000DC5">
      <w:pPr>
        <w:rPr>
          <w:i/>
        </w:rPr>
      </w:pPr>
      <w:r>
        <w:rPr>
          <w:i/>
        </w:rPr>
        <w:t xml:space="preserve">Omständigheter som talar </w:t>
      </w:r>
      <w:r w:rsidR="00374959">
        <w:rPr>
          <w:i/>
        </w:rPr>
        <w:t>för en</w:t>
      </w:r>
      <w:r>
        <w:rPr>
          <w:i/>
        </w:rPr>
        <w:t xml:space="preserve"> betydande miljöpåverkan:</w:t>
      </w:r>
    </w:p>
    <w:p w14:paraId="59E4F954" w14:textId="131B6A46" w:rsidR="005A04CC" w:rsidRDefault="006D7F44" w:rsidP="006D7F44">
      <w:pPr>
        <w:pStyle w:val="Liststycke"/>
        <w:numPr>
          <w:ilvl w:val="0"/>
          <w:numId w:val="27"/>
        </w:numPr>
        <w:ind w:hanging="436"/>
      </w:pPr>
      <w:r>
        <w:t>Inga kvarstående efter minskning av planområdet</w:t>
      </w:r>
    </w:p>
    <w:p w14:paraId="23A8A8D0" w14:textId="77777777" w:rsidR="006D7F44" w:rsidRDefault="006D7F44" w:rsidP="006D7F44">
      <w:pPr>
        <w:pStyle w:val="Liststycke"/>
      </w:pPr>
    </w:p>
    <w:p w14:paraId="403DF850" w14:textId="08C3AE99" w:rsidR="005A04CC" w:rsidRDefault="00000DC5">
      <w:pPr>
        <w:rPr>
          <w:i/>
          <w:lang w:bidi="sv-SE"/>
        </w:rPr>
      </w:pPr>
      <w:r>
        <w:rPr>
          <w:i/>
          <w:lang w:bidi="sv-SE"/>
        </w:rPr>
        <w:t xml:space="preserve">Omständigheter som talar </w:t>
      </w:r>
      <w:r w:rsidR="00374959">
        <w:rPr>
          <w:i/>
          <w:lang w:bidi="sv-SE"/>
        </w:rPr>
        <w:t>emot en</w:t>
      </w:r>
      <w:r>
        <w:rPr>
          <w:i/>
          <w:lang w:bidi="sv-SE"/>
        </w:rPr>
        <w:t xml:space="preserve"> betydande miljöpåverkan:</w:t>
      </w:r>
    </w:p>
    <w:p w14:paraId="32CE2DE3" w14:textId="77777777" w:rsidR="006D7F44" w:rsidRDefault="006D7F44">
      <w:pPr>
        <w:rPr>
          <w:i/>
          <w:lang w:bidi="sv-SE"/>
        </w:rPr>
      </w:pPr>
    </w:p>
    <w:p w14:paraId="25DA0F93" w14:textId="5A7677DA" w:rsidR="006D7F44" w:rsidRPr="006D7F44" w:rsidRDefault="006D7F44" w:rsidP="006D7F44">
      <w:pPr>
        <w:pStyle w:val="Liststycke"/>
        <w:numPr>
          <w:ilvl w:val="0"/>
          <w:numId w:val="26"/>
        </w:numPr>
        <w:autoSpaceDE w:val="0"/>
        <w:autoSpaceDN w:val="0"/>
        <w:adjustRightInd w:val="0"/>
        <w:ind w:left="709" w:hanging="425"/>
        <w:rPr>
          <w:rFonts w:cs="Calibri"/>
          <w:szCs w:val="24"/>
        </w:rPr>
      </w:pPr>
      <w:r w:rsidRPr="006D7F44">
        <w:rPr>
          <w:szCs w:val="24"/>
        </w:rPr>
        <w:t xml:space="preserve">Befintlig bebyggelse som ändras till bostäder ändringar i begränsad omfattning. </w:t>
      </w:r>
      <w:r w:rsidRPr="006D7F44">
        <w:rPr>
          <w:szCs w:val="24"/>
        </w:rPr>
        <w:br/>
      </w:r>
    </w:p>
    <w:p w14:paraId="399452BE" w14:textId="77777777" w:rsidR="006D7F44" w:rsidRPr="006D7F44" w:rsidRDefault="006D7F44" w:rsidP="006D7F44">
      <w:pPr>
        <w:pStyle w:val="Liststycke"/>
        <w:numPr>
          <w:ilvl w:val="0"/>
          <w:numId w:val="26"/>
        </w:numPr>
        <w:autoSpaceDE w:val="0"/>
        <w:autoSpaceDN w:val="0"/>
        <w:adjustRightInd w:val="0"/>
        <w:ind w:left="709" w:hanging="425"/>
        <w:rPr>
          <w:rFonts w:cs="Calibri"/>
          <w:szCs w:val="24"/>
        </w:rPr>
      </w:pPr>
      <w:r w:rsidRPr="006D7F44">
        <w:rPr>
          <w:szCs w:val="24"/>
        </w:rPr>
        <w:t>Detaljplanen bedöms överensstämma med ÖP.</w:t>
      </w:r>
    </w:p>
    <w:p w14:paraId="0A3722C9" w14:textId="77777777" w:rsidR="006D7F44" w:rsidRPr="006D7F44" w:rsidRDefault="006D7F44" w:rsidP="006D7F44">
      <w:pPr>
        <w:autoSpaceDE w:val="0"/>
        <w:autoSpaceDN w:val="0"/>
        <w:adjustRightInd w:val="0"/>
        <w:ind w:left="709" w:hanging="425"/>
        <w:rPr>
          <w:szCs w:val="24"/>
        </w:rPr>
      </w:pPr>
    </w:p>
    <w:p w14:paraId="246BE503" w14:textId="02869CF1" w:rsidR="005A04CC" w:rsidRDefault="006D7F44" w:rsidP="006D7F44">
      <w:pPr>
        <w:pStyle w:val="Liststycke"/>
        <w:numPr>
          <w:ilvl w:val="0"/>
          <w:numId w:val="26"/>
        </w:numPr>
        <w:ind w:left="709" w:hanging="425"/>
      </w:pPr>
      <w:r w:rsidRPr="006D7F44">
        <w:rPr>
          <w:rFonts w:cs="Calibri"/>
          <w:szCs w:val="24"/>
        </w:rPr>
        <w:t xml:space="preserve">Strandskyddets syften bedöms inte påverkas negativt, detsamma gäller påverkan </w:t>
      </w:r>
      <w:r w:rsidR="001E1659">
        <w:rPr>
          <w:rFonts w:cs="Calibri"/>
          <w:szCs w:val="24"/>
        </w:rPr>
        <w:t xml:space="preserve">på </w:t>
      </w:r>
      <w:r w:rsidRPr="006D7F44">
        <w:rPr>
          <w:rFonts w:cs="Calibri"/>
          <w:szCs w:val="24"/>
        </w:rPr>
        <w:t>området</w:t>
      </w:r>
      <w:r w:rsidR="001E1659">
        <w:rPr>
          <w:rFonts w:cs="Calibri"/>
          <w:szCs w:val="24"/>
        </w:rPr>
        <w:t>s</w:t>
      </w:r>
      <w:r w:rsidRPr="006D7F44">
        <w:rPr>
          <w:rFonts w:cs="Calibri"/>
          <w:szCs w:val="24"/>
        </w:rPr>
        <w:t xml:space="preserve"> riksintressen.</w:t>
      </w:r>
      <w:r w:rsidRPr="006D7F44">
        <w:rPr>
          <w:rFonts w:cs="Calibri"/>
          <w:szCs w:val="24"/>
        </w:rPr>
        <w:br/>
      </w:r>
    </w:p>
    <w:p w14:paraId="5A3D76A9" w14:textId="1DC8AD10" w:rsidR="005A04CC" w:rsidRPr="006D7F44" w:rsidRDefault="00000DC5">
      <w:r w:rsidRPr="006D7F44">
        <w:t>Miljö- och samhällsbyggnadsförvaltningens bedömning är att planens genomförande inte leder till någon betydande miljöpåverkan. Länsstyrelsen delar kommunens bedömning.</w:t>
      </w:r>
    </w:p>
    <w:p w14:paraId="36A40A0B" w14:textId="77777777" w:rsidR="006D7F44" w:rsidRPr="006D7F44" w:rsidRDefault="006D7F44"/>
    <w:p w14:paraId="02FE11AE" w14:textId="77777777" w:rsidR="005A04CC" w:rsidRDefault="00000DC5">
      <w:r w:rsidRPr="006D7F44">
        <w:t>En miljökonsekvensbeskrivning behöver därför inte upprättas.</w:t>
      </w:r>
      <w:r>
        <w:rPr>
          <w:b/>
          <w:sz w:val="30"/>
        </w:rPr>
        <w:br/>
      </w:r>
    </w:p>
    <w:p w14:paraId="67F90358" w14:textId="77777777" w:rsidR="005A04CC" w:rsidRDefault="005A04CC">
      <w:pPr>
        <w:pStyle w:val="Brdtext"/>
        <w:rPr>
          <w:b/>
          <w:sz w:val="32"/>
        </w:rPr>
      </w:pPr>
      <w:bookmarkStart w:id="33" w:name="_dx_frag_StartFragment"/>
      <w:bookmarkEnd w:id="33"/>
    </w:p>
    <w:p w14:paraId="57023D95" w14:textId="77777777" w:rsidR="005A04CC" w:rsidRDefault="00000DC5">
      <w:pPr>
        <w:pStyle w:val="Brdtext"/>
        <w:rPr>
          <w:rFonts w:ascii="Century Gothic" w:hAnsi="Century Gothic"/>
          <w:sz w:val="32"/>
        </w:rPr>
      </w:pPr>
      <w:r>
        <w:rPr>
          <w:b/>
          <w:sz w:val="32"/>
          <w:lang w:bidi="sv-SE"/>
        </w:rPr>
        <w:br w:type="page"/>
      </w:r>
      <w:bookmarkStart w:id="34" w:name="_Toc152318446"/>
      <w:r>
        <w:rPr>
          <w:rStyle w:val="Rubrik1Char"/>
        </w:rPr>
        <w:lastRenderedPageBreak/>
        <w:t>4 Förutsättningar</w:t>
      </w:r>
      <w:bookmarkEnd w:id="34"/>
    </w:p>
    <w:p w14:paraId="0C015C37" w14:textId="77777777" w:rsidR="005A04CC" w:rsidRDefault="00000DC5">
      <w:pPr>
        <w:rPr>
          <w:rStyle w:val="Rubrik2Char"/>
        </w:rPr>
      </w:pPr>
      <w:bookmarkStart w:id="35" w:name="_Toc152318447"/>
      <w:r>
        <w:rPr>
          <w:rStyle w:val="Rubrik2Char"/>
        </w:rPr>
        <w:t>Området idag</w:t>
      </w:r>
      <w:bookmarkEnd w:id="35"/>
    </w:p>
    <w:p w14:paraId="45C9B019" w14:textId="67E60F25" w:rsidR="00005FEA" w:rsidRDefault="00005FEA">
      <w:pPr>
        <w:rPr>
          <w:rStyle w:val="NormalChar"/>
        </w:rPr>
      </w:pPr>
      <w:r>
        <w:rPr>
          <w:rStyle w:val="NormalChar"/>
        </w:rPr>
        <w:t xml:space="preserve">Området består av en </w:t>
      </w:r>
      <w:r w:rsidR="00E275F3">
        <w:rPr>
          <w:rStyle w:val="NormalChar"/>
        </w:rPr>
        <w:t>fastighet</w:t>
      </w:r>
      <w:r>
        <w:rPr>
          <w:rStyle w:val="NormalChar"/>
        </w:rPr>
        <w:t xml:space="preserve"> med en handfull byggnader varav ett par skulle kunna betraktas vara huvudbyggnader. </w:t>
      </w:r>
      <w:r w:rsidR="00E275F3">
        <w:rPr>
          <w:rStyle w:val="NormalChar"/>
        </w:rPr>
        <w:t>Tomten är av karaktären naturtomt med inslag av träd och grönska. De två större byggnaderna har använts som bostäder.</w:t>
      </w:r>
    </w:p>
    <w:p w14:paraId="27339B39" w14:textId="77777777" w:rsidR="00E275F3" w:rsidRDefault="00E275F3">
      <w:pPr>
        <w:rPr>
          <w:rStyle w:val="NormalChar"/>
        </w:rPr>
      </w:pPr>
    </w:p>
    <w:p w14:paraId="07BDF3C2" w14:textId="7F6785EB" w:rsidR="00E275F3" w:rsidRDefault="00E275F3">
      <w:pPr>
        <w:rPr>
          <w:rStyle w:val="NormalChar"/>
        </w:rPr>
      </w:pPr>
      <w:r>
        <w:rPr>
          <w:noProof/>
        </w:rPr>
        <w:drawing>
          <wp:inline distT="0" distB="0" distL="0" distR="0" wp14:anchorId="0DDCDB3B" wp14:editId="71B33699">
            <wp:extent cx="5415915" cy="304673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6">
                      <a:extLst>
                        <a:ext uri="{28A0092B-C50C-407E-A947-70E740481C1C}">
                          <a14:useLocalDpi xmlns:a14="http://schemas.microsoft.com/office/drawing/2010/main" val="0"/>
                        </a:ext>
                      </a:extLst>
                    </a:blip>
                    <a:stretch>
                      <a:fillRect/>
                    </a:stretch>
                  </pic:blipFill>
                  <pic:spPr>
                    <a:xfrm>
                      <a:off x="0" y="0"/>
                      <a:ext cx="5415915" cy="3046730"/>
                    </a:xfrm>
                    <a:prstGeom prst="rect">
                      <a:avLst/>
                    </a:prstGeom>
                  </pic:spPr>
                </pic:pic>
              </a:graphicData>
            </a:graphic>
          </wp:inline>
        </w:drawing>
      </w:r>
    </w:p>
    <w:p w14:paraId="418981FB" w14:textId="2BAB8994" w:rsidR="002106EC" w:rsidRPr="002106EC" w:rsidRDefault="002106EC">
      <w:pPr>
        <w:rPr>
          <w:rStyle w:val="NormalChar"/>
          <w:sz w:val="18"/>
          <w:szCs w:val="16"/>
        </w:rPr>
      </w:pPr>
      <w:r w:rsidRPr="002106EC">
        <w:rPr>
          <w:rStyle w:val="NormalChar"/>
          <w:sz w:val="18"/>
          <w:szCs w:val="16"/>
        </w:rPr>
        <w:t xml:space="preserve">Området sett från sydväst. Till höger Thorsborg, till vänster en nyare byggnad. </w:t>
      </w:r>
      <w:r w:rsidR="00127E89">
        <w:rPr>
          <w:rStyle w:val="NormalChar"/>
          <w:sz w:val="18"/>
          <w:szCs w:val="16"/>
        </w:rPr>
        <w:t xml:space="preserve">Däremellan ett par äldre förrådsbyggnader. </w:t>
      </w:r>
      <w:r w:rsidRPr="002106EC">
        <w:rPr>
          <w:rStyle w:val="NormalChar"/>
          <w:sz w:val="18"/>
          <w:szCs w:val="16"/>
        </w:rPr>
        <w:t xml:space="preserve">Thorsborg har byggts om och till i omgångar sedan </w:t>
      </w:r>
      <w:r w:rsidR="00F40F21">
        <w:rPr>
          <w:rStyle w:val="NormalChar"/>
          <w:sz w:val="18"/>
          <w:szCs w:val="16"/>
        </w:rPr>
        <w:t>byggnaden</w:t>
      </w:r>
      <w:r w:rsidRPr="002106EC">
        <w:rPr>
          <w:rStyle w:val="NormalChar"/>
          <w:sz w:val="18"/>
          <w:szCs w:val="16"/>
        </w:rPr>
        <w:t xml:space="preserve"> uppfördes.</w:t>
      </w:r>
    </w:p>
    <w:p w14:paraId="6AD8C2F8" w14:textId="34A08C78" w:rsidR="00005FEA" w:rsidRDefault="00005FEA">
      <w:pPr>
        <w:rPr>
          <w:rStyle w:val="NormalChar"/>
        </w:rPr>
      </w:pPr>
    </w:p>
    <w:p w14:paraId="21249A2E" w14:textId="42B654F5" w:rsidR="00F43144" w:rsidRDefault="003460B5" w:rsidP="00F43144">
      <w:pPr>
        <w:rPr>
          <w:rStyle w:val="NormalChar"/>
        </w:rPr>
      </w:pPr>
      <w:r>
        <w:rPr>
          <w:rStyle w:val="NormalChar"/>
        </w:rPr>
        <w:t>Öster om planområdet</w:t>
      </w:r>
      <w:r w:rsidR="00F43144">
        <w:rPr>
          <w:rStyle w:val="NormalChar"/>
        </w:rPr>
        <w:t xml:space="preserve"> återfinns ett mindre naturområde med blandskog, både gamla tallar med tallticka och medelålders ekar och björkar. Sydväst om planområdet finns en mindre asfalterad parkering. </w:t>
      </w:r>
    </w:p>
    <w:p w14:paraId="4ECEBB77" w14:textId="77777777" w:rsidR="00F43144" w:rsidRDefault="00F43144" w:rsidP="00F43144">
      <w:pPr>
        <w:rPr>
          <w:rStyle w:val="NormalChar"/>
        </w:rPr>
      </w:pPr>
    </w:p>
    <w:p w14:paraId="0E39A778" w14:textId="3782BD06" w:rsidR="00B0036B" w:rsidRDefault="00B0036B">
      <w:pPr>
        <w:rPr>
          <w:rStyle w:val="NormalChar"/>
        </w:rPr>
      </w:pPr>
      <w:r>
        <w:rPr>
          <w:rStyle w:val="NormalChar"/>
        </w:rPr>
        <w:t xml:space="preserve">Byggnaden Thorsborg består av </w:t>
      </w:r>
      <w:r w:rsidR="00F43144">
        <w:rPr>
          <w:rStyle w:val="NormalChar"/>
        </w:rPr>
        <w:t>två större</w:t>
      </w:r>
      <w:r>
        <w:rPr>
          <w:rStyle w:val="NormalChar"/>
        </w:rPr>
        <w:t xml:space="preserve"> volymer med sadeltak</w:t>
      </w:r>
      <w:r w:rsidR="00F43144">
        <w:rPr>
          <w:rStyle w:val="NormalChar"/>
        </w:rPr>
        <w:t xml:space="preserve"> och en lite mindre tillbyggd del</w:t>
      </w:r>
      <w:r>
        <w:rPr>
          <w:rStyle w:val="NormalChar"/>
        </w:rPr>
        <w:t xml:space="preserve">. </w:t>
      </w:r>
      <w:r w:rsidR="001E12D5">
        <w:rPr>
          <w:rStyle w:val="NormalChar"/>
        </w:rPr>
        <w:t xml:space="preserve">Den södra volymen </w:t>
      </w:r>
      <w:r w:rsidR="00F43144">
        <w:rPr>
          <w:rStyle w:val="NormalChar"/>
        </w:rPr>
        <w:t xml:space="preserve">är </w:t>
      </w:r>
      <w:r w:rsidR="001E12D5">
        <w:rPr>
          <w:rStyle w:val="NormalChar"/>
        </w:rPr>
        <w:t>något högre än den norra</w:t>
      </w:r>
      <w:r w:rsidR="00F43144">
        <w:rPr>
          <w:rStyle w:val="NormalChar"/>
        </w:rPr>
        <w:t xml:space="preserve"> vilket medför att det här kunnat inredas även på övervåningen. </w:t>
      </w:r>
      <w:r>
        <w:rPr>
          <w:rStyle w:val="NormalChar"/>
        </w:rPr>
        <w:t xml:space="preserve">Fönstersättningen är varierande </w:t>
      </w:r>
      <w:r w:rsidR="001E12D5">
        <w:rPr>
          <w:rStyle w:val="NormalChar"/>
        </w:rPr>
        <w:t xml:space="preserve">med </w:t>
      </w:r>
      <w:r w:rsidR="00F43144">
        <w:rPr>
          <w:rStyle w:val="NormalChar"/>
        </w:rPr>
        <w:t xml:space="preserve">flera </w:t>
      </w:r>
      <w:r w:rsidR="001E12D5">
        <w:rPr>
          <w:rStyle w:val="NormalChar"/>
        </w:rPr>
        <w:t xml:space="preserve">varianter av 2- och 3-luftsfönster i olika utförande. Fasaden består av liggande träpanel. </w:t>
      </w:r>
    </w:p>
    <w:p w14:paraId="162A4B3D" w14:textId="77777777" w:rsidR="001E12D5" w:rsidRDefault="001E12D5">
      <w:pPr>
        <w:rPr>
          <w:rStyle w:val="NormalChar"/>
        </w:rPr>
      </w:pPr>
    </w:p>
    <w:p w14:paraId="645ACD8D" w14:textId="2291460B" w:rsidR="00B0036B" w:rsidRDefault="00B0036B">
      <w:pPr>
        <w:rPr>
          <w:rStyle w:val="NormalChar"/>
        </w:rPr>
      </w:pPr>
      <w:r>
        <w:rPr>
          <w:rStyle w:val="NormalChar"/>
          <w:noProof/>
        </w:rPr>
        <w:drawing>
          <wp:inline distT="0" distB="0" distL="0" distR="0" wp14:anchorId="18B92F68" wp14:editId="159BAB47">
            <wp:extent cx="2676525" cy="2010293"/>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1542" cy="2029083"/>
                    </a:xfrm>
                    <a:prstGeom prst="rect">
                      <a:avLst/>
                    </a:prstGeom>
                    <a:noFill/>
                    <a:ln>
                      <a:noFill/>
                    </a:ln>
                  </pic:spPr>
                </pic:pic>
              </a:graphicData>
            </a:graphic>
          </wp:inline>
        </w:drawing>
      </w:r>
      <w:r>
        <w:rPr>
          <w:rStyle w:val="NormalChar"/>
        </w:rPr>
        <w:t xml:space="preserve"> </w:t>
      </w:r>
      <w:r>
        <w:rPr>
          <w:rStyle w:val="NormalChar"/>
          <w:noProof/>
        </w:rPr>
        <w:drawing>
          <wp:inline distT="0" distB="0" distL="0" distR="0" wp14:anchorId="74F70846" wp14:editId="44056E19">
            <wp:extent cx="2676525" cy="2010291"/>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0747" cy="2020973"/>
                    </a:xfrm>
                    <a:prstGeom prst="rect">
                      <a:avLst/>
                    </a:prstGeom>
                    <a:noFill/>
                    <a:ln>
                      <a:noFill/>
                    </a:ln>
                  </pic:spPr>
                </pic:pic>
              </a:graphicData>
            </a:graphic>
          </wp:inline>
        </w:drawing>
      </w:r>
      <w:r w:rsidR="001E12D5">
        <w:rPr>
          <w:rStyle w:val="NormalChar"/>
        </w:rPr>
        <w:br/>
      </w:r>
    </w:p>
    <w:p w14:paraId="7876A9D4" w14:textId="7326A361" w:rsidR="00B0036B" w:rsidRDefault="00B0036B">
      <w:pPr>
        <w:rPr>
          <w:rStyle w:val="NormalChar"/>
        </w:rPr>
      </w:pPr>
      <w:r>
        <w:rPr>
          <w:rStyle w:val="NormalChar"/>
          <w:noProof/>
        </w:rPr>
        <w:lastRenderedPageBreak/>
        <w:drawing>
          <wp:inline distT="0" distB="0" distL="0" distR="0" wp14:anchorId="0E99577D" wp14:editId="127268ED">
            <wp:extent cx="2667000" cy="2003137"/>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619" cy="2016370"/>
                    </a:xfrm>
                    <a:prstGeom prst="rect">
                      <a:avLst/>
                    </a:prstGeom>
                    <a:noFill/>
                    <a:ln>
                      <a:noFill/>
                    </a:ln>
                  </pic:spPr>
                </pic:pic>
              </a:graphicData>
            </a:graphic>
          </wp:inline>
        </w:drawing>
      </w:r>
      <w:r>
        <w:rPr>
          <w:rStyle w:val="NormalChar"/>
        </w:rPr>
        <w:t xml:space="preserve"> </w:t>
      </w:r>
      <w:r>
        <w:rPr>
          <w:rStyle w:val="NormalChar"/>
          <w:noProof/>
        </w:rPr>
        <w:drawing>
          <wp:inline distT="0" distB="0" distL="0" distR="0" wp14:anchorId="450FCF7F" wp14:editId="0A980698">
            <wp:extent cx="2676525" cy="201029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133" cy="2019759"/>
                    </a:xfrm>
                    <a:prstGeom prst="rect">
                      <a:avLst/>
                    </a:prstGeom>
                    <a:noFill/>
                    <a:ln>
                      <a:noFill/>
                    </a:ln>
                  </pic:spPr>
                </pic:pic>
              </a:graphicData>
            </a:graphic>
          </wp:inline>
        </w:drawing>
      </w:r>
      <w:r w:rsidR="001E12D5">
        <w:rPr>
          <w:rStyle w:val="NormalChar"/>
        </w:rPr>
        <w:br/>
      </w:r>
      <w:r w:rsidR="00F43144">
        <w:rPr>
          <w:rStyle w:val="NormalChar"/>
        </w:rPr>
        <w:t>De sentida u</w:t>
      </w:r>
      <w:r w:rsidR="001E12D5">
        <w:rPr>
          <w:rStyle w:val="NormalChar"/>
        </w:rPr>
        <w:t>tbyggnaderna framträder på plats</w:t>
      </w:r>
      <w:r w:rsidR="00F43144">
        <w:rPr>
          <w:rStyle w:val="NormalChar"/>
        </w:rPr>
        <w:t>en</w:t>
      </w:r>
      <w:r w:rsidR="001E12D5">
        <w:rPr>
          <w:rStyle w:val="NormalChar"/>
        </w:rPr>
        <w:t>. Till vänster syns skarven vid fönstrets högra foder. De</w:t>
      </w:r>
      <w:r w:rsidR="00F43144">
        <w:rPr>
          <w:rStyle w:val="NormalChar"/>
        </w:rPr>
        <w:t>ss</w:t>
      </w:r>
      <w:r w:rsidR="001E12D5">
        <w:rPr>
          <w:rStyle w:val="NormalChar"/>
        </w:rPr>
        <w:t>a fönster skiljer sig också från övriga på bottenvåningen.</w:t>
      </w:r>
      <w:r w:rsidR="00F43144">
        <w:rPr>
          <w:rStyle w:val="NormalChar"/>
        </w:rPr>
        <w:t xml:space="preserve"> Till höger syns en utbyggnad med ytterligare en fönstervariant, denna del uppfördes som omklädningsrum.</w:t>
      </w:r>
    </w:p>
    <w:p w14:paraId="1EF48A47" w14:textId="77091557" w:rsidR="00B0036B" w:rsidRDefault="00B0036B">
      <w:pPr>
        <w:rPr>
          <w:rStyle w:val="NormalChar"/>
        </w:rPr>
      </w:pPr>
    </w:p>
    <w:p w14:paraId="225FE1F1" w14:textId="77777777" w:rsidR="005A04CC" w:rsidRDefault="00000DC5">
      <w:pPr>
        <w:rPr>
          <w:rStyle w:val="Rubrik2Char"/>
        </w:rPr>
      </w:pPr>
      <w:bookmarkStart w:id="36" w:name="_Toc152318448"/>
      <w:r>
        <w:rPr>
          <w:rStyle w:val="Rubrik2Char"/>
        </w:rPr>
        <w:t>Områdets historia</w:t>
      </w:r>
      <w:bookmarkEnd w:id="36"/>
    </w:p>
    <w:p w14:paraId="109D47FC" w14:textId="6EC9B6A6" w:rsidR="002106EC" w:rsidRDefault="00E275F3">
      <w:pPr>
        <w:rPr>
          <w:color w:val="auto"/>
        </w:rPr>
      </w:pPr>
      <w:r w:rsidRPr="005F7E11">
        <w:rPr>
          <w:color w:val="auto"/>
        </w:rPr>
        <w:t xml:space="preserve">Thorsborg </w:t>
      </w:r>
      <w:r w:rsidR="005B58DC">
        <w:rPr>
          <w:color w:val="auto"/>
        </w:rPr>
        <w:t xml:space="preserve">tros ha </w:t>
      </w:r>
      <w:r>
        <w:rPr>
          <w:color w:val="auto"/>
        </w:rPr>
        <w:t>uppför</w:t>
      </w:r>
      <w:r w:rsidR="005B58DC">
        <w:rPr>
          <w:color w:val="auto"/>
        </w:rPr>
        <w:t>ts</w:t>
      </w:r>
      <w:r>
        <w:rPr>
          <w:color w:val="auto"/>
        </w:rPr>
        <w:t xml:space="preserve"> på tidigt 1930-tal som sommarbostad på kommunens mark</w:t>
      </w:r>
      <w:r w:rsidR="002106EC">
        <w:rPr>
          <w:color w:val="auto"/>
        </w:rPr>
        <w:t xml:space="preserve"> av Ivan Erik Thor (1892 – 1974). Även om Thorsborg uppfördes som sommarstuga har den senare även använts som klubbstuga för Kommunals medlemmar. </w:t>
      </w:r>
      <w:r w:rsidR="00F40F21">
        <w:rPr>
          <w:color w:val="auto"/>
        </w:rPr>
        <w:t>Det har tidigare hört en brygga till fastigheten men denna revs i samband med Ramdalshamnens utbyggnad</w:t>
      </w:r>
    </w:p>
    <w:p w14:paraId="3763C0F5" w14:textId="0F58C274" w:rsidR="00153E2B" w:rsidRDefault="00153E2B">
      <w:pPr>
        <w:rPr>
          <w:color w:val="auto"/>
        </w:rPr>
      </w:pPr>
    </w:p>
    <w:p w14:paraId="67B92D62" w14:textId="74E7A3F3" w:rsidR="00153E2B" w:rsidRPr="00F43144" w:rsidRDefault="005B58DC">
      <w:pPr>
        <w:rPr>
          <w:color w:val="auto"/>
        </w:rPr>
      </w:pPr>
      <w:r>
        <w:rPr>
          <w:color w:val="auto"/>
        </w:rPr>
        <w:t>En genomgång av kommunens bygglovarkiv har endast gett mer sentida information. En utbyggnad av Thorsborg genomfördes under 90-talet då byggnaden kompletterades med ett omklädningsrum och det mest nordliga rummet förlängdes 2 meter. I samma ärende uppfördes ett nytt förråd som nu är placerat centralt på fastigheten. När det uppfördes var det dock placerat längre västerut. Under 2000-talet uppfördes ett nytt fritidshus på tomten i dess västra delar och i samband med detta eller strax innan flyttades förrådet från 90-talet in mer centralt på tomten.</w:t>
      </w:r>
      <w:r w:rsidR="00F80223">
        <w:rPr>
          <w:color w:val="auto"/>
        </w:rPr>
        <w:t xml:space="preserve"> Fritidshuset fick bygglov för att bygga in befintlig altan 2021.</w:t>
      </w:r>
      <w:r>
        <w:rPr>
          <w:color w:val="auto"/>
        </w:rPr>
        <w:t xml:space="preserve"> Även ett tidigare förråd tycks ha flyttats österut.</w:t>
      </w:r>
      <w:r w:rsidR="00F40F21">
        <w:rPr>
          <w:color w:val="auto"/>
        </w:rPr>
        <w:t xml:space="preserve"> </w:t>
      </w:r>
    </w:p>
    <w:p w14:paraId="241174DE" w14:textId="77777777" w:rsidR="005B58DC" w:rsidRDefault="005B58DC">
      <w:pPr>
        <w:rPr>
          <w:noProof/>
          <w:sz w:val="28"/>
        </w:rPr>
      </w:pPr>
    </w:p>
    <w:p w14:paraId="12AADE7E" w14:textId="36115268" w:rsidR="005B58DC" w:rsidRDefault="005B58DC">
      <w:pPr>
        <w:rPr>
          <w:noProof/>
          <w:sz w:val="28"/>
        </w:rPr>
      </w:pPr>
      <w:r>
        <w:rPr>
          <w:noProof/>
          <w:sz w:val="28"/>
        </w:rPr>
        <w:drawing>
          <wp:inline distT="0" distB="0" distL="0" distR="0" wp14:anchorId="54CB7D55" wp14:editId="14A1D64D">
            <wp:extent cx="2495550" cy="2558587"/>
            <wp:effectExtent l="0" t="0" r="0" b="0"/>
            <wp:docPr id="3" name="Bildobjekt 3" descr="En bild som visar text, whiteboa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whiteboard&#10;&#10;Automatiskt genererad beskrivning"/>
                    <pic:cNvPicPr/>
                  </pic:nvPicPr>
                  <pic:blipFill rotWithShape="1">
                    <a:blip r:embed="rId21" cstate="print">
                      <a:extLst>
                        <a:ext uri="{28A0092B-C50C-407E-A947-70E740481C1C}">
                          <a14:useLocalDpi xmlns:a14="http://schemas.microsoft.com/office/drawing/2010/main" val="0"/>
                        </a:ext>
                      </a:extLst>
                    </a:blip>
                    <a:srcRect l="76328" b="23560"/>
                    <a:stretch/>
                  </pic:blipFill>
                  <pic:spPr bwMode="auto">
                    <a:xfrm>
                      <a:off x="0" y="0"/>
                      <a:ext cx="2525087" cy="258887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rPr>
        <w:drawing>
          <wp:inline distT="0" distB="0" distL="0" distR="0" wp14:anchorId="4A0F9644" wp14:editId="336EA088">
            <wp:extent cx="2800350" cy="2588336"/>
            <wp:effectExtent l="0" t="0" r="0" b="0"/>
            <wp:docPr id="4" name="Bildobjekt 4"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diagram&#10;&#10;Automatiskt genererad beskrivning"/>
                    <pic:cNvPicPr/>
                  </pic:nvPicPr>
                  <pic:blipFill rotWithShape="1">
                    <a:blip r:embed="rId22" cstate="print">
                      <a:extLst>
                        <a:ext uri="{28A0092B-C50C-407E-A947-70E740481C1C}">
                          <a14:useLocalDpi xmlns:a14="http://schemas.microsoft.com/office/drawing/2010/main" val="0"/>
                        </a:ext>
                      </a:extLst>
                    </a:blip>
                    <a:srcRect l="19170" r="25079" b="26567"/>
                    <a:stretch/>
                  </pic:blipFill>
                  <pic:spPr bwMode="auto">
                    <a:xfrm>
                      <a:off x="0" y="0"/>
                      <a:ext cx="2814017" cy="2600968"/>
                    </a:xfrm>
                    <a:prstGeom prst="rect">
                      <a:avLst/>
                    </a:prstGeom>
                    <a:ln>
                      <a:noFill/>
                    </a:ln>
                    <a:extLst>
                      <a:ext uri="{53640926-AAD7-44D8-BBD7-CCE9431645EC}">
                        <a14:shadowObscured xmlns:a14="http://schemas.microsoft.com/office/drawing/2010/main"/>
                      </a:ext>
                    </a:extLst>
                  </pic:spPr>
                </pic:pic>
              </a:graphicData>
            </a:graphic>
          </wp:inline>
        </w:drawing>
      </w:r>
    </w:p>
    <w:p w14:paraId="519320D1" w14:textId="2B0EA568" w:rsidR="005B58DC" w:rsidRPr="005B58DC" w:rsidRDefault="005B58DC">
      <w:pPr>
        <w:rPr>
          <w:noProof/>
          <w:sz w:val="18"/>
          <w:szCs w:val="12"/>
        </w:rPr>
      </w:pPr>
      <w:r>
        <w:rPr>
          <w:noProof/>
          <w:sz w:val="18"/>
          <w:szCs w:val="12"/>
        </w:rPr>
        <w:t xml:space="preserve">Bygglov från 1992 respektive 2000. Till vänster ses det lite längre förrådet med en nordlig och en sydling dörr i tomtens västra del medan det i bygglovet från 2000 ligger centralt placerat på tomten. </w:t>
      </w:r>
    </w:p>
    <w:p w14:paraId="351CA01C" w14:textId="1AF09305" w:rsidR="005B58DC" w:rsidRDefault="005B58DC">
      <w:pPr>
        <w:rPr>
          <w:sz w:val="28"/>
        </w:rPr>
      </w:pPr>
    </w:p>
    <w:p w14:paraId="536B9CA3" w14:textId="7872D097" w:rsidR="005A04CC" w:rsidRDefault="00000DC5">
      <w:pPr>
        <w:rPr>
          <w:rStyle w:val="Rubrik2Char"/>
        </w:rPr>
      </w:pPr>
      <w:bookmarkStart w:id="37" w:name="_Toc152318449"/>
      <w:r>
        <w:rPr>
          <w:rStyle w:val="Rubrik2Char"/>
        </w:rPr>
        <w:t>Fornlämningar</w:t>
      </w:r>
      <w:bookmarkEnd w:id="37"/>
    </w:p>
    <w:p w14:paraId="6264FAFF" w14:textId="77777777" w:rsidR="005A04CC" w:rsidRDefault="00000DC5">
      <w:pPr>
        <w:rPr>
          <w:lang w:bidi="sv-SE"/>
        </w:rPr>
      </w:pPr>
      <w:r>
        <w:rPr>
          <w:lang w:bidi="sv-SE"/>
        </w:rPr>
        <w:t xml:space="preserve">Det </w:t>
      </w:r>
      <w:r w:rsidRPr="00E275F3">
        <w:rPr>
          <w:lang w:bidi="sv-SE"/>
        </w:rPr>
        <w:t>finns inga</w:t>
      </w:r>
      <w:r>
        <w:rPr>
          <w:lang w:bidi="sv-SE"/>
        </w:rPr>
        <w:t xml:space="preserve"> kända fornlämningar inom området. Om fornfynd eller fornlämning påträffas ska arbetet omedelbart avbrytas vad gäller fyndplatsen eller fornlämningen och dess närmaste omgivning. Anmälan ska omedelbart göras till Länsstyrelsen.</w:t>
      </w:r>
    </w:p>
    <w:p w14:paraId="2CC6FEF5" w14:textId="77777777" w:rsidR="003460B5" w:rsidRPr="007F6CCE" w:rsidRDefault="003460B5" w:rsidP="003460B5">
      <w:pPr>
        <w:pStyle w:val="Rubrik2"/>
      </w:pPr>
      <w:bookmarkStart w:id="38" w:name="_Toc152318450"/>
      <w:r w:rsidRPr="007F6CCE">
        <w:t>Kulturhistoriska värden</w:t>
      </w:r>
      <w:bookmarkEnd w:id="38"/>
    </w:p>
    <w:p w14:paraId="7E2586F6" w14:textId="75899AA9" w:rsidR="003460B5" w:rsidRDefault="003460B5" w:rsidP="003460B5">
      <w:pPr>
        <w:rPr>
          <w:lang w:bidi="sv-SE"/>
        </w:rPr>
      </w:pPr>
      <w:r>
        <w:rPr>
          <w:lang w:bidi="sv-SE"/>
        </w:rPr>
        <w:t>De flesta befintliga byggnader inom fastigheten bedöms sakna kulturhistoriskt värde. Statusen på flera av komplementbyggnaderna är dålig. Thorsborg bedöms ha visst samhällshistoriskt värde men eftersom det har modifierats och byggts till i omgångar bedöms det inte leva upp till en nivå som motiverar skyddsbestämmelser eller rivningsförbud. De högsta värdena för kulturmiljön finns i</w:t>
      </w:r>
      <w:r w:rsidR="00F80223">
        <w:rPr>
          <w:lang w:bidi="sv-SE"/>
        </w:rPr>
        <w:t xml:space="preserve"> </w:t>
      </w:r>
      <w:r>
        <w:rPr>
          <w:lang w:bidi="sv-SE"/>
        </w:rPr>
        <w:t>stället kopplade till de anpassningar som skett till topografin.</w:t>
      </w:r>
    </w:p>
    <w:p w14:paraId="56FDE40C" w14:textId="09D9A898" w:rsidR="005A04CC" w:rsidRDefault="00000DC5" w:rsidP="003460B5">
      <w:pPr>
        <w:pStyle w:val="Rubrik2"/>
      </w:pPr>
      <w:bookmarkStart w:id="39" w:name="_Toc152318451"/>
      <w:r>
        <w:rPr>
          <w:lang w:bidi="sv-SE"/>
        </w:rPr>
        <w:t>Skyddsrum</w:t>
      </w:r>
      <w:bookmarkEnd w:id="39"/>
    </w:p>
    <w:p w14:paraId="65229146" w14:textId="7DAA13EE" w:rsidR="005A04CC" w:rsidRDefault="002106EC">
      <w:r>
        <w:rPr>
          <w:lang w:bidi="sv-SE"/>
        </w:rPr>
        <w:t>Närmaste skyddsrum finns på Alkvägen, strax norr om planområdet. Generellt är kapaciteten i Oxelösunds kommun mycket god.</w:t>
      </w:r>
    </w:p>
    <w:p w14:paraId="7A2C205D" w14:textId="77777777" w:rsidR="005A04CC" w:rsidRDefault="005A04CC">
      <w:pPr>
        <w:rPr>
          <w:sz w:val="28"/>
        </w:rPr>
      </w:pPr>
    </w:p>
    <w:p w14:paraId="09E28C3F" w14:textId="4DB5C2A9" w:rsidR="005A04CC" w:rsidRDefault="00000DC5">
      <w:pPr>
        <w:rPr>
          <w:lang w:bidi="sv-SE"/>
        </w:rPr>
      </w:pPr>
      <w:bookmarkStart w:id="40" w:name="_Toc152318452"/>
      <w:r>
        <w:rPr>
          <w:rStyle w:val="Rubrik2Char"/>
        </w:rPr>
        <w:t>Service</w:t>
      </w:r>
      <w:bookmarkEnd w:id="40"/>
      <w:r>
        <w:rPr>
          <w:b/>
        </w:rPr>
        <w:br/>
      </w:r>
      <w:r w:rsidR="0092487E">
        <w:rPr>
          <w:lang w:bidi="sv-SE"/>
        </w:rPr>
        <w:t>Planområdet ligger cirka 2 kilometer från Oxelösunds centrum och 600 meter från Sunda centrum. Till Ramdalsskolan är det cirka 700 meter.</w:t>
      </w:r>
    </w:p>
    <w:p w14:paraId="532AF51F" w14:textId="77777777" w:rsidR="005A04CC" w:rsidRDefault="00000DC5">
      <w:pPr>
        <w:rPr>
          <w:rStyle w:val="Rubrik2Char"/>
          <w:lang w:bidi="sv-SE"/>
        </w:rPr>
      </w:pPr>
      <w:r>
        <w:rPr>
          <w:b/>
        </w:rPr>
        <w:br/>
      </w:r>
      <w:bookmarkStart w:id="41" w:name="_Toc152318453"/>
      <w:r>
        <w:rPr>
          <w:rStyle w:val="Rubrik2Char"/>
          <w:lang w:bidi="sv-SE"/>
        </w:rPr>
        <w:t>Gator och trafik</w:t>
      </w:r>
      <w:bookmarkEnd w:id="41"/>
    </w:p>
    <w:p w14:paraId="15BE9C8B" w14:textId="77777777" w:rsidR="00446058" w:rsidRDefault="0092487E" w:rsidP="00446058">
      <w:pPr>
        <w:rPr>
          <w:rStyle w:val="Rubrik2Char"/>
        </w:rPr>
      </w:pPr>
      <w:r>
        <w:rPr>
          <w:lang w:bidi="sv-SE"/>
        </w:rPr>
        <w:t xml:space="preserve">Jogersövägen passerar Oxelö 8:42 på norra sidan. Jogersövägen har </w:t>
      </w:r>
      <w:r w:rsidR="000342B2">
        <w:rPr>
          <w:lang w:bidi="sv-SE"/>
        </w:rPr>
        <w:t>över lag</w:t>
      </w:r>
      <w:r>
        <w:rPr>
          <w:lang w:bidi="sv-SE"/>
        </w:rPr>
        <w:t xml:space="preserve"> en låg trafikintensitet med vissa undantag under sommarmånaderna.</w:t>
      </w:r>
      <w:r w:rsidR="000342B2">
        <w:rPr>
          <w:lang w:bidi="sv-SE"/>
        </w:rPr>
        <w:t xml:space="preserve"> En trafikmätning gjordes i juni 2022 ute på Jogersö, ÅDT var då endast drygt 400. </w:t>
      </w:r>
      <w:r>
        <w:rPr>
          <w:lang w:bidi="sv-SE"/>
        </w:rPr>
        <w:t xml:space="preserve"> </w:t>
      </w:r>
      <w:r>
        <w:rPr>
          <w:b/>
        </w:rPr>
        <w:br/>
      </w:r>
      <w:r>
        <w:rPr>
          <w:b/>
        </w:rPr>
        <w:br/>
      </w:r>
      <w:r w:rsidR="00446058">
        <w:rPr>
          <w:rStyle w:val="Rubrik2Char"/>
        </w:rPr>
        <w:t>Buller</w:t>
      </w:r>
    </w:p>
    <w:p w14:paraId="4C884641" w14:textId="77777777" w:rsidR="00446058" w:rsidRDefault="00446058" w:rsidP="00446058">
      <w:pPr>
        <w:rPr>
          <w:rStyle w:val="Rubrik2Char"/>
        </w:rPr>
      </w:pPr>
      <w:r>
        <w:rPr>
          <w:lang w:bidi="sv-SE"/>
        </w:rPr>
        <w:t xml:space="preserve">En trafikmätning har genomförts i juni 2022. Den visade på mycket låg trafikintensitet på Jogersövägen, drygt 400 i årsdygntrafik (ÅDT). Jogersövägen har en hastighet på 40 km / timmen. Vid mätplatsen ute på Jogersö överstegs hastighetsbegränsningen vid nästan varje passage. Planområdet ligger dock i anslutning till en kurva på Jogersövägen varför hastigheten sannolikt är lägre än på en raksträcka ute på Jogersö. Det har därför inte bedömts nödvändigt att utreda bullersituationen närmare. </w:t>
      </w:r>
    </w:p>
    <w:p w14:paraId="0B7E9141" w14:textId="77777777" w:rsidR="00446058" w:rsidRDefault="00446058">
      <w:pPr>
        <w:rPr>
          <w:rStyle w:val="Rubrik2Char"/>
          <w:lang w:bidi="sv-SE"/>
        </w:rPr>
      </w:pPr>
    </w:p>
    <w:p w14:paraId="320A94DB" w14:textId="4B54B3B2" w:rsidR="005A04CC" w:rsidRDefault="0092487E">
      <w:pPr>
        <w:rPr>
          <w:rStyle w:val="Rubrik2Char"/>
          <w:lang w:bidi="sv-SE"/>
        </w:rPr>
      </w:pPr>
      <w:bookmarkStart w:id="42" w:name="_Toc152318454"/>
      <w:r>
        <w:rPr>
          <w:rStyle w:val="Rubrik2Char"/>
          <w:lang w:bidi="sv-SE"/>
        </w:rPr>
        <w:t>Hållbara resor</w:t>
      </w:r>
      <w:bookmarkEnd w:id="42"/>
    </w:p>
    <w:p w14:paraId="041C827F" w14:textId="15CBEFC0" w:rsidR="00446058" w:rsidRDefault="000342B2">
      <w:pPr>
        <w:rPr>
          <w:rStyle w:val="Rubrik2Char"/>
        </w:rPr>
      </w:pPr>
      <w:r>
        <w:rPr>
          <w:lang w:bidi="sv-SE"/>
        </w:rPr>
        <w:t>Området har god tillgång till cykelvägnätet i Oxelösund. Till närmaste busshållplats är det cirka 450 meter.</w:t>
      </w:r>
    </w:p>
    <w:p w14:paraId="1D974B4A" w14:textId="77777777" w:rsidR="00446058" w:rsidRDefault="00446058">
      <w:pPr>
        <w:rPr>
          <w:rStyle w:val="Rubrik2Char"/>
        </w:rPr>
      </w:pPr>
    </w:p>
    <w:p w14:paraId="5AFD734B" w14:textId="4BB944F5" w:rsidR="005A04CC" w:rsidRDefault="000342B2">
      <w:pPr>
        <w:rPr>
          <w:rStyle w:val="Rubrik2Char"/>
        </w:rPr>
      </w:pPr>
      <w:bookmarkStart w:id="43" w:name="_Toc152318455"/>
      <w:r>
        <w:rPr>
          <w:rStyle w:val="Rubrik2Char"/>
        </w:rPr>
        <w:t>Mark och vegetation</w:t>
      </w:r>
      <w:bookmarkEnd w:id="43"/>
    </w:p>
    <w:p w14:paraId="483CE700" w14:textId="2482BD3E" w:rsidR="005A04CC" w:rsidRDefault="000342B2">
      <w:pPr>
        <w:rPr>
          <w:lang w:bidi="sv-SE"/>
        </w:rPr>
      </w:pPr>
      <w:r>
        <w:rPr>
          <w:lang w:bidi="sv-SE"/>
        </w:rPr>
        <w:t xml:space="preserve">Tomten har inslag av träd i olika storlek och former. Tomten är till </w:t>
      </w:r>
      <w:r w:rsidR="00C42852">
        <w:rPr>
          <w:lang w:bidi="sv-SE"/>
        </w:rPr>
        <w:t xml:space="preserve">viss </w:t>
      </w:r>
      <w:r>
        <w:rPr>
          <w:lang w:bidi="sv-SE"/>
        </w:rPr>
        <w:t>del att betrakta som en naturtomt.</w:t>
      </w:r>
      <w:r w:rsidR="0079710D">
        <w:rPr>
          <w:lang w:bidi="sv-SE"/>
        </w:rPr>
        <w:t xml:space="preserve"> </w:t>
      </w:r>
      <w:r w:rsidR="008F1776">
        <w:rPr>
          <w:lang w:bidi="sv-SE"/>
        </w:rPr>
        <w:t>Öster om planområdet återfinns en berglimpa som åt söder övergår i moränsluttning ned mot hamnen. Sluttningen är bevuxen med gamla tallar och medelålders ekar och björkar. Buskskikt saknas varför skogen är parkliknande. Även på bergsplatån växer gamla tallar.</w:t>
      </w:r>
    </w:p>
    <w:p w14:paraId="381613C4" w14:textId="77777777" w:rsidR="00F3706C" w:rsidRDefault="00F3706C" w:rsidP="00F3706C">
      <w:pPr>
        <w:pStyle w:val="Rubrik2"/>
      </w:pPr>
      <w:bookmarkStart w:id="44" w:name="_Toc152318456"/>
      <w:r>
        <w:lastRenderedPageBreak/>
        <w:t>Friytor</w:t>
      </w:r>
      <w:bookmarkEnd w:id="44"/>
    </w:p>
    <w:p w14:paraId="42011900" w14:textId="4A921C2E" w:rsidR="00F3706C" w:rsidRDefault="00F3706C" w:rsidP="00F3706C">
      <w:r>
        <w:t xml:space="preserve">Öster om planområdet finns ett mindre naturområde som </w:t>
      </w:r>
      <w:r w:rsidR="00F80223">
        <w:t>är allmänt tillgängligt och kan lekas i</w:t>
      </w:r>
      <w:r>
        <w:t xml:space="preserve">, utöver den egna tomten. Jogersö med stora rekreationsområden ligger på andra sidan </w:t>
      </w:r>
      <w:r w:rsidR="00C357D6">
        <w:t>Jogersö</w:t>
      </w:r>
      <w:r>
        <w:t>bron, cirka 100 meter från planområdet.</w:t>
      </w:r>
    </w:p>
    <w:p w14:paraId="1110131A" w14:textId="77777777" w:rsidR="008F1776" w:rsidRDefault="008F1776" w:rsidP="00F3706C">
      <w:pPr>
        <w:rPr>
          <w:rStyle w:val="Rubrik2Char"/>
        </w:rPr>
      </w:pPr>
    </w:p>
    <w:p w14:paraId="44B56D5C" w14:textId="05DD2CE5" w:rsidR="00F3706C" w:rsidRDefault="00F3706C" w:rsidP="00F3706C">
      <w:pPr>
        <w:rPr>
          <w:sz w:val="28"/>
        </w:rPr>
      </w:pPr>
      <w:bookmarkStart w:id="45" w:name="_Toc152318457"/>
      <w:r>
        <w:rPr>
          <w:rStyle w:val="Rubrik2Char"/>
        </w:rPr>
        <w:t>Risk och säkerhet</w:t>
      </w:r>
      <w:bookmarkEnd w:id="45"/>
    </w:p>
    <w:p w14:paraId="7F3131C4" w14:textId="77777777" w:rsidR="00F3706C" w:rsidRDefault="00F3706C" w:rsidP="00F3706C">
      <w:pPr>
        <w:rPr>
          <w:lang w:bidi="sv-SE"/>
        </w:rPr>
      </w:pPr>
      <w:r>
        <w:rPr>
          <w:lang w:bidi="sv-SE"/>
        </w:rPr>
        <w:t>Planområdet nås idag via infart från en del av Jogersövägen som ligger lågt i förhållande till havet, drygt 1 meter över nuvarande havsnivå. Hela planområdet ligger dock på minst +2,0 meter över havet och befintliga byggnader närmare +3,0.</w:t>
      </w:r>
    </w:p>
    <w:p w14:paraId="1D4F3A1F" w14:textId="77777777" w:rsidR="00F3706C" w:rsidRDefault="00F3706C" w:rsidP="00F3706C">
      <w:pPr>
        <w:rPr>
          <w:lang w:bidi="sv-SE"/>
        </w:rPr>
      </w:pPr>
    </w:p>
    <w:p w14:paraId="03756BF1" w14:textId="77777777" w:rsidR="00F3706C" w:rsidRDefault="00F3706C" w:rsidP="00F3706C">
      <w:r>
        <w:rPr>
          <w:lang w:bidi="sv-SE"/>
        </w:rPr>
        <w:t>Planområdet och strax öster om planområdet är utpekat av SGU som aktsamhetsområde med förutsättningar för skred i finkornig jordart. Detta bygger dock på SGU:s jordartskarta som anger området som lera. Detta i kombination med att det är strandnära innebär en risk för skred och erosion. SGU:s jordartskarta är dock felaktig och inom hela planområdet framträder berg i dagen. Risken för skred och erosion bedöms därför vara låg i området. Se även under rubriken Geotekniska förhållanden.</w:t>
      </w:r>
    </w:p>
    <w:p w14:paraId="6376D446" w14:textId="77777777" w:rsidR="005A04CC" w:rsidRDefault="00000DC5">
      <w:pPr>
        <w:pStyle w:val="Rubrik2"/>
        <w:rPr>
          <w:lang w:bidi="sv-SE"/>
        </w:rPr>
      </w:pPr>
      <w:bookmarkStart w:id="46" w:name="_Toc152318458"/>
      <w:r>
        <w:rPr>
          <w:lang w:bidi="sv-SE"/>
        </w:rPr>
        <w:t>Geotekniska förhållanden</w:t>
      </w:r>
      <w:bookmarkEnd w:id="46"/>
    </w:p>
    <w:p w14:paraId="0F73E86E" w14:textId="43FB500B" w:rsidR="00EC3128" w:rsidRDefault="000342B2">
      <w:pPr>
        <w:rPr>
          <w:lang w:bidi="sv-SE"/>
        </w:rPr>
      </w:pPr>
      <w:r>
        <w:rPr>
          <w:lang w:bidi="sv-SE"/>
        </w:rPr>
        <w:t xml:space="preserve">SGU’s jordartskarta visar på lera inom planområdet. Vid platsbesök kan dock konstanteras att berg i dagen framträder spritt över </w:t>
      </w:r>
      <w:r w:rsidR="007E5179">
        <w:rPr>
          <w:lang w:bidi="sv-SE"/>
        </w:rPr>
        <w:t>större delen av</w:t>
      </w:r>
      <w:r>
        <w:rPr>
          <w:lang w:bidi="sv-SE"/>
        </w:rPr>
        <w:t xml:space="preserve"> fastigheten varför grundläggningsförhållanden bedöms </w:t>
      </w:r>
      <w:r w:rsidR="006D655F">
        <w:rPr>
          <w:lang w:bidi="sv-SE"/>
        </w:rPr>
        <w:t>gynnsamma</w:t>
      </w:r>
      <w:r>
        <w:rPr>
          <w:lang w:bidi="sv-SE"/>
        </w:rPr>
        <w:t>.</w:t>
      </w:r>
      <w:r w:rsidR="007E5179">
        <w:rPr>
          <w:lang w:bidi="sv-SE"/>
        </w:rPr>
        <w:t xml:space="preserve"> I bygglovet för det västra fritidshuset som ligger på den platta delen av planområdet uppges att grundläggning skett med krypgrund på morän.</w:t>
      </w:r>
    </w:p>
    <w:p w14:paraId="182B5C25" w14:textId="77777777" w:rsidR="00EC3128" w:rsidRDefault="00EC3128">
      <w:pPr>
        <w:rPr>
          <w:lang w:bidi="sv-SE"/>
        </w:rPr>
      </w:pPr>
    </w:p>
    <w:p w14:paraId="60BA6322" w14:textId="13DC8F58" w:rsidR="005A04CC" w:rsidRDefault="00414762">
      <w:pPr>
        <w:rPr>
          <w:lang w:bidi="sv-SE"/>
        </w:rPr>
      </w:pPr>
      <w:r>
        <w:rPr>
          <w:noProof/>
        </w:rPr>
        <w:drawing>
          <wp:inline distT="0" distB="0" distL="0" distR="0" wp14:anchorId="067DDC2F" wp14:editId="0EA7371B">
            <wp:extent cx="5415915" cy="3046730"/>
            <wp:effectExtent l="0" t="0" r="0" b="0"/>
            <wp:docPr id="10" name="Bildobjekt 10" descr="En bild som visar gräs, utomhus, himmel,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gräs, utomhus, himmel, träd&#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5415915" cy="3046730"/>
                    </a:xfrm>
                    <a:prstGeom prst="rect">
                      <a:avLst/>
                    </a:prstGeom>
                  </pic:spPr>
                </pic:pic>
              </a:graphicData>
            </a:graphic>
          </wp:inline>
        </w:drawing>
      </w:r>
    </w:p>
    <w:p w14:paraId="6A4F957B" w14:textId="44A4AC9F" w:rsidR="00414762" w:rsidRPr="00414762" w:rsidRDefault="00414762">
      <w:pPr>
        <w:rPr>
          <w:sz w:val="18"/>
          <w:szCs w:val="16"/>
        </w:rPr>
      </w:pPr>
      <w:r w:rsidRPr="00414762">
        <w:rPr>
          <w:sz w:val="18"/>
          <w:szCs w:val="16"/>
          <w:lang w:bidi="sv-SE"/>
        </w:rPr>
        <w:t>Baksidan av Thorsborg. Berg i dagen framträder tydligt i bildens nederkant. Även på andra sidan Thorsborg, ned mot vattnet, framträder berg i dagen</w:t>
      </w:r>
      <w:r w:rsidR="00C357D6">
        <w:rPr>
          <w:sz w:val="18"/>
          <w:szCs w:val="16"/>
          <w:lang w:bidi="sv-SE"/>
        </w:rPr>
        <w:t xml:space="preserve"> (se bild på sida 8).</w:t>
      </w:r>
    </w:p>
    <w:p w14:paraId="697A0A28" w14:textId="77777777" w:rsidR="005A04CC" w:rsidRDefault="00000DC5">
      <w:pPr>
        <w:pStyle w:val="Rubrik2"/>
        <w:rPr>
          <w:lang w:bidi="sv-SE"/>
        </w:rPr>
      </w:pPr>
      <w:bookmarkStart w:id="47" w:name="_Toc152318459"/>
      <w:r>
        <w:rPr>
          <w:lang w:bidi="sv-SE"/>
        </w:rPr>
        <w:t>Förorenad mark</w:t>
      </w:r>
      <w:bookmarkEnd w:id="47"/>
    </w:p>
    <w:p w14:paraId="4E49EAC6" w14:textId="69FB5A7B" w:rsidR="005A04CC" w:rsidRDefault="006D655F" w:rsidP="006D655F">
      <w:r>
        <w:rPr>
          <w:lang w:bidi="sv-SE"/>
        </w:rPr>
        <w:t>Marken inom planområdet består i huvudsak av berg, möjligtvis med lösare material ovanpå. Ingen tidigare förorenande verksamhet har funnits på platsen. Det bedöms inte nödvändigt att närmare utreda risken för förorenad mark på platsen.</w:t>
      </w:r>
    </w:p>
    <w:p w14:paraId="6A89D233" w14:textId="77777777" w:rsidR="005A04CC" w:rsidRDefault="00000DC5">
      <w:pPr>
        <w:pStyle w:val="Rubrik2"/>
        <w:rPr>
          <w:lang w:bidi="sv-SE"/>
        </w:rPr>
      </w:pPr>
      <w:bookmarkStart w:id="48" w:name="_Toc152318460"/>
      <w:r>
        <w:rPr>
          <w:lang w:bidi="sv-SE"/>
        </w:rPr>
        <w:lastRenderedPageBreak/>
        <w:t>Radon</w:t>
      </w:r>
      <w:bookmarkEnd w:id="48"/>
    </w:p>
    <w:p w14:paraId="7AF7F146" w14:textId="6CF581F5" w:rsidR="00E21D64" w:rsidRPr="003460B5" w:rsidRDefault="006D655F">
      <w:r>
        <w:rPr>
          <w:lang w:bidi="sv-SE"/>
        </w:rPr>
        <w:t xml:space="preserve">Den översiktliga radonkartläggningen från 2018 bygger på </w:t>
      </w:r>
      <w:proofErr w:type="gramStart"/>
      <w:r>
        <w:rPr>
          <w:lang w:bidi="sv-SE"/>
        </w:rPr>
        <w:t>SGUs</w:t>
      </w:r>
      <w:proofErr w:type="gramEnd"/>
      <w:r>
        <w:rPr>
          <w:lang w:bidi="sv-SE"/>
        </w:rPr>
        <w:t xml:space="preserve"> jordartskarta som visar lera i planområdet. Lera har normalt sett högre risk för radon än urberg. Baserat på platsbesök bedöms marken snarare bestå av urberg än lera varför radonhalterna sannolikt är låga.</w:t>
      </w:r>
    </w:p>
    <w:p w14:paraId="6E66B068" w14:textId="4CD6C2D2" w:rsidR="00432491" w:rsidRPr="003460B5" w:rsidRDefault="00432491" w:rsidP="003460B5">
      <w:pPr>
        <w:pStyle w:val="Rubrik2"/>
      </w:pPr>
      <w:bookmarkStart w:id="49" w:name="_Toc152318461"/>
      <w:r>
        <w:t>Dagvatten</w:t>
      </w:r>
      <w:bookmarkEnd w:id="49"/>
    </w:p>
    <w:p w14:paraId="21A6EA42" w14:textId="77777777" w:rsidR="0067744D" w:rsidRDefault="00432491" w:rsidP="00432491">
      <w:pPr>
        <w:pStyle w:val="Brdtext"/>
      </w:pPr>
      <w:r>
        <w:t>Planområdet avrinner mot Marsviken</w:t>
      </w:r>
      <w:r w:rsidR="003D5EB7">
        <w:t xml:space="preserve">. Marsvikens ekologiska status är otillfredsställande vilket är kopplat till övergödning. Status för kvalitetsfaktorerna Växtplankton är otillfredsställande och för näringsämnen måttlig, otillfredsställande eller dålig. Marsviken når inte god kemisk status på grund av att kvalitetsfaktorerna prioriterade ämnen PBDE och kvicksilver ej uppnår god status. </w:t>
      </w:r>
    </w:p>
    <w:p w14:paraId="426F4D09" w14:textId="42EB29F9" w:rsidR="00C16CB1" w:rsidRDefault="003D5EB7" w:rsidP="00432491">
      <w:pPr>
        <w:pStyle w:val="Brdtext"/>
      </w:pPr>
      <w:r>
        <w:t xml:space="preserve">För Marsviken är miljökvalitetsnormen (MKN) God ekologisk status 2027 samt God kemisk ytvattenstatus. Långväga atmosfärisk deposition av kvicksilver och PDBE till mark och vatten har resulterat i att samtliga vattenförekomster i Sverige överskrider sina gränsvärden för PBDE och kvicksilver i fisk. </w:t>
      </w:r>
      <w:r w:rsidR="0067744D" w:rsidRPr="0067744D">
        <w:t>Sverige har därför beslutat att göra ett nationellt undantag för dessa ämnen då det bedöms vara tekniskt omöjligt att åtgärda i dagsläget. De nuvarande halterna av PDBE och kvicksilver får dock inte öka.</w:t>
      </w:r>
    </w:p>
    <w:p w14:paraId="274AF4BC" w14:textId="324CAC00" w:rsidR="003D5EB7" w:rsidRPr="00432491" w:rsidRDefault="003D5EB7" w:rsidP="00432491">
      <w:pPr>
        <w:pStyle w:val="Brdtext"/>
      </w:pPr>
      <w:r w:rsidRPr="003D5EB7">
        <w:rPr>
          <w:noProof/>
        </w:rPr>
        <w:drawing>
          <wp:inline distT="0" distB="0" distL="0" distR="0" wp14:anchorId="546101DA" wp14:editId="12569C20">
            <wp:extent cx="4722448" cy="269557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127" b="12439"/>
                    <a:stretch/>
                  </pic:blipFill>
                  <pic:spPr bwMode="auto">
                    <a:xfrm>
                      <a:off x="0" y="0"/>
                      <a:ext cx="4736479" cy="2703584"/>
                    </a:xfrm>
                    <a:prstGeom prst="rect">
                      <a:avLst/>
                    </a:prstGeom>
                    <a:ln>
                      <a:noFill/>
                    </a:ln>
                    <a:extLst>
                      <a:ext uri="{53640926-AAD7-44D8-BBD7-CCE9431645EC}">
                        <a14:shadowObscured xmlns:a14="http://schemas.microsoft.com/office/drawing/2010/main"/>
                      </a:ext>
                    </a:extLst>
                  </pic:spPr>
                </pic:pic>
              </a:graphicData>
            </a:graphic>
          </wp:inline>
        </w:drawing>
      </w:r>
      <w:r>
        <w:br/>
      </w:r>
      <w:r w:rsidRPr="00EA316B">
        <w:rPr>
          <w:sz w:val="18"/>
          <w:szCs w:val="16"/>
        </w:rPr>
        <w:t>Lokala flödesvägar i planområdet.</w:t>
      </w:r>
      <w:r w:rsidR="001E1659">
        <w:rPr>
          <w:sz w:val="18"/>
          <w:szCs w:val="16"/>
        </w:rPr>
        <w:t xml:space="preserve"> Från fastigheten passerar vattnet gräsytor i sydväst innan det hamnar i Marsviken.</w:t>
      </w:r>
    </w:p>
    <w:p w14:paraId="44DEBF0D" w14:textId="7E382A18" w:rsidR="003B4B10" w:rsidRPr="00F43144" w:rsidRDefault="003B4B10" w:rsidP="00F43144">
      <w:pPr>
        <w:pStyle w:val="Rubrik2"/>
      </w:pPr>
      <w:bookmarkStart w:id="50" w:name="_Toc152318462"/>
      <w:r>
        <w:t>Strandskydd</w:t>
      </w:r>
      <w:bookmarkEnd w:id="50"/>
    </w:p>
    <w:p w14:paraId="4996DE09" w14:textId="74FEB7B7" w:rsidR="00C16CB1" w:rsidRDefault="003B4B10" w:rsidP="003B4B10">
      <w:pPr>
        <w:rPr>
          <w:lang w:bidi="sv-SE"/>
        </w:rPr>
      </w:pPr>
      <w:r>
        <w:rPr>
          <w:lang w:bidi="sv-SE"/>
        </w:rPr>
        <w:t xml:space="preserve">Hela planområdet ligger inom 100 meter från strandlinjen. Strandskyddet återinträder när en ny detaljplan tas fram. För att </w:t>
      </w:r>
      <w:r w:rsidR="00DB1467">
        <w:rPr>
          <w:lang w:bidi="sv-SE"/>
        </w:rPr>
        <w:t>en ny</w:t>
      </w:r>
      <w:r>
        <w:rPr>
          <w:lang w:bidi="sv-SE"/>
        </w:rPr>
        <w:t xml:space="preserve"> detaljplan ska vara möjlig att genomföra behöver strandskyddet upphävas på nytt. Skälen för upphävande av strandskydd redovisas i kapitel 5.</w:t>
      </w:r>
      <w:r w:rsidR="0062703A">
        <w:rPr>
          <w:lang w:bidi="sv-SE"/>
        </w:rPr>
        <w:t xml:space="preserve"> </w:t>
      </w:r>
    </w:p>
    <w:p w14:paraId="5BA007A6" w14:textId="77777777" w:rsidR="005A04CC" w:rsidRDefault="00000DC5">
      <w:pPr>
        <w:pStyle w:val="Rubrik2"/>
        <w:rPr>
          <w:b/>
        </w:rPr>
      </w:pPr>
      <w:bookmarkStart w:id="51" w:name="_Toc152318463"/>
      <w:r>
        <w:t>Teknisk försörjning</w:t>
      </w:r>
      <w:bookmarkEnd w:id="51"/>
    </w:p>
    <w:p w14:paraId="73B2E2A6" w14:textId="1FB0428E" w:rsidR="005A04CC" w:rsidRDefault="00F40F21" w:rsidP="00820881">
      <w:r>
        <w:t xml:space="preserve">Fastigheten är ansluten till elnätet norrifrån via Jogersövägen. </w:t>
      </w:r>
      <w:r w:rsidR="003B0C75">
        <w:t>Planområdet ligger inom kommunens verksamhetsområde för v</w:t>
      </w:r>
      <w:r>
        <w:t xml:space="preserve">atten och avlopp kommer </w:t>
      </w:r>
      <w:r w:rsidR="003B0C75">
        <w:t>och är anslutet till ledningsnätet</w:t>
      </w:r>
      <w:r>
        <w:t>.</w:t>
      </w:r>
      <w:r w:rsidR="00F15BDD">
        <w:t xml:space="preserve"> </w:t>
      </w:r>
      <w:r w:rsidR="007D4424">
        <w:t>Dricksvattenledningens kapacitet har utretts av Oxelö Energi. Dimensionen bedöms kunna försörja 3 fastigheter</w:t>
      </w:r>
      <w:r w:rsidR="00EA316B">
        <w:t>/villor</w:t>
      </w:r>
      <w:r w:rsidR="003460B5">
        <w:t>.</w:t>
      </w:r>
    </w:p>
    <w:p w14:paraId="1A84C09A" w14:textId="484599F2" w:rsidR="005A04CC" w:rsidRDefault="00000DC5">
      <w:pPr>
        <w:pStyle w:val="Rubrik1"/>
      </w:pPr>
      <w:r>
        <w:rPr>
          <w:lang w:bidi="sv-SE"/>
        </w:rPr>
        <w:br w:type="page"/>
      </w:r>
      <w:bookmarkStart w:id="52" w:name="_Toc152318464"/>
      <w:r>
        <w:lastRenderedPageBreak/>
        <w:t>5 P</w:t>
      </w:r>
      <w:r w:rsidR="00F3706C">
        <w:t>lanförslag</w:t>
      </w:r>
      <w:bookmarkEnd w:id="52"/>
    </w:p>
    <w:p w14:paraId="71DD8B3D" w14:textId="77777777" w:rsidR="005A04CC" w:rsidRDefault="00000DC5">
      <w:pPr>
        <w:pStyle w:val="Rubrik2"/>
      </w:pPr>
      <w:bookmarkStart w:id="53" w:name="_Toc152318465"/>
      <w:r>
        <w:t>Sammanfattning</w:t>
      </w:r>
      <w:bookmarkEnd w:id="53"/>
    </w:p>
    <w:p w14:paraId="261C2BDB" w14:textId="77777777" w:rsidR="00F15BDD" w:rsidRDefault="00F15BDD" w:rsidP="00F15BDD">
      <w:pPr>
        <w:pStyle w:val="Brdtext"/>
      </w:pPr>
      <w:r>
        <w:t>Planförslaget innebär i huvuddrag att:</w:t>
      </w:r>
    </w:p>
    <w:p w14:paraId="21CB39EA" w14:textId="77777777" w:rsidR="00F15BDD" w:rsidRDefault="00F15BDD" w:rsidP="00F15BDD">
      <w:pPr>
        <w:pStyle w:val="Brdtext"/>
        <w:numPr>
          <w:ilvl w:val="0"/>
          <w:numId w:val="28"/>
        </w:numPr>
      </w:pPr>
      <w:r>
        <w:t>Markanvändningen ändras från N – Friluftsliv till B – Bostäder</w:t>
      </w:r>
    </w:p>
    <w:p w14:paraId="0C79992F" w14:textId="1BF4780D" w:rsidR="00F15BDD" w:rsidRDefault="00F15BDD" w:rsidP="00F15BDD">
      <w:pPr>
        <w:pStyle w:val="Brdtext"/>
        <w:numPr>
          <w:ilvl w:val="0"/>
          <w:numId w:val="28"/>
        </w:numPr>
      </w:pPr>
      <w:r>
        <w:t xml:space="preserve">Minsta tomtstorlek sätts till </w:t>
      </w:r>
      <w:r w:rsidR="0067744D">
        <w:t>1000 kvadratmeter</w:t>
      </w:r>
      <w:r>
        <w:t xml:space="preserve"> vilket innebär att nuvarande fastighet kan delas i </w:t>
      </w:r>
      <w:r w:rsidR="0067744D">
        <w:t>3</w:t>
      </w:r>
      <w:r>
        <w:t xml:space="preserve"> delar.</w:t>
      </w:r>
    </w:p>
    <w:p w14:paraId="2FF64504" w14:textId="6FC8BA9B" w:rsidR="00F15BDD" w:rsidRDefault="00EA316B" w:rsidP="00EA316B">
      <w:pPr>
        <w:pStyle w:val="Brdtext"/>
        <w:numPr>
          <w:ilvl w:val="0"/>
          <w:numId w:val="28"/>
        </w:numPr>
      </w:pPr>
      <w:r>
        <w:t>Största tillåten byggnadsarea inom fastigheten föreslå</w:t>
      </w:r>
      <w:r w:rsidR="00DE51E3">
        <w:t>s</w:t>
      </w:r>
      <w:r>
        <w:t xml:space="preserve"> bli 135 kvadratmeter för huvudbyggnad och 40 kvadratmeter för komplementbyggnader per fastighet</w:t>
      </w:r>
    </w:p>
    <w:p w14:paraId="15C272FD" w14:textId="5D897F60" w:rsidR="00F15BDD" w:rsidRDefault="00F15BDD" w:rsidP="00F15BDD">
      <w:pPr>
        <w:pStyle w:val="Brdtext"/>
        <w:numPr>
          <w:ilvl w:val="0"/>
          <w:numId w:val="28"/>
        </w:numPr>
      </w:pPr>
      <w:r>
        <w:t xml:space="preserve">Högsta nockhöjd är </w:t>
      </w:r>
      <w:r w:rsidR="00EA316B">
        <w:t>6</w:t>
      </w:r>
      <w:r>
        <w:t xml:space="preserve"> meter.</w:t>
      </w:r>
    </w:p>
    <w:p w14:paraId="6646B1D0" w14:textId="1DA57406" w:rsidR="007D4424" w:rsidRDefault="007D4424" w:rsidP="007D4424">
      <w:pPr>
        <w:pStyle w:val="Rubrik2"/>
        <w:rPr>
          <w:lang w:bidi="sv-SE"/>
        </w:rPr>
      </w:pPr>
      <w:bookmarkStart w:id="54" w:name="_Toc152318466"/>
      <w:r>
        <w:rPr>
          <w:lang w:bidi="sv-SE"/>
        </w:rPr>
        <w:t>Planbestämmelser</w:t>
      </w:r>
      <w:bookmarkEnd w:id="54"/>
    </w:p>
    <w:p w14:paraId="6F60C84B" w14:textId="309052FF" w:rsidR="007D4424" w:rsidRDefault="007D4424" w:rsidP="007D4424">
      <w:pPr>
        <w:pStyle w:val="Brdtext"/>
        <w:rPr>
          <w:lang w:bidi="sv-SE"/>
        </w:rPr>
      </w:pPr>
      <w:r>
        <w:rPr>
          <w:lang w:bidi="sv-SE"/>
        </w:rPr>
        <w:t xml:space="preserve">Allmänna platser inom planområdet ska ha kommunalt huvudmannaskap. Det innebär att kommunen är ansvarig för att sköta om den allmänna platsen och </w:t>
      </w:r>
      <w:r w:rsidR="000B6841">
        <w:rPr>
          <w:lang w:bidi="sv-SE"/>
        </w:rPr>
        <w:t>att alla har</w:t>
      </w:r>
      <w:r>
        <w:rPr>
          <w:lang w:bidi="sv-SE"/>
        </w:rPr>
        <w:t xml:space="preserve"> tillgång till </w:t>
      </w:r>
      <w:r w:rsidR="000B6841">
        <w:rPr>
          <w:lang w:bidi="sv-SE"/>
        </w:rPr>
        <w:t>den</w:t>
      </w:r>
      <w:r>
        <w:rPr>
          <w:lang w:bidi="sv-SE"/>
        </w:rPr>
        <w:t xml:space="preserve"> allmän</w:t>
      </w:r>
      <w:r w:rsidR="000B6841">
        <w:rPr>
          <w:lang w:bidi="sv-SE"/>
        </w:rPr>
        <w:t>na</w:t>
      </w:r>
      <w:r>
        <w:rPr>
          <w:lang w:bidi="sv-SE"/>
        </w:rPr>
        <w:t xml:space="preserve"> plats</w:t>
      </w:r>
      <w:r w:rsidR="000B6841">
        <w:rPr>
          <w:lang w:bidi="sv-SE"/>
        </w:rPr>
        <w:t>en</w:t>
      </w:r>
      <w:r>
        <w:rPr>
          <w:lang w:bidi="sv-SE"/>
        </w:rPr>
        <w:t xml:space="preserve"> i detaljplanen.</w:t>
      </w:r>
    </w:p>
    <w:p w14:paraId="09499F2D" w14:textId="314C9414" w:rsidR="007D4424" w:rsidRPr="00BB25C9" w:rsidRDefault="007D4424" w:rsidP="007D4424">
      <w:pPr>
        <w:pStyle w:val="Brdtext"/>
        <w:rPr>
          <w:i/>
          <w:iCs/>
          <w:lang w:bidi="sv-SE"/>
        </w:rPr>
      </w:pPr>
      <w:r w:rsidRPr="00BB25C9">
        <w:rPr>
          <w:i/>
          <w:iCs/>
          <w:lang w:bidi="sv-SE"/>
        </w:rPr>
        <w:t>GATA – Allmän plats</w:t>
      </w:r>
    </w:p>
    <w:p w14:paraId="61D993D0" w14:textId="16DCC2A0" w:rsidR="007D4424" w:rsidRDefault="000B6841" w:rsidP="007D4424">
      <w:pPr>
        <w:pStyle w:val="Brdtext"/>
        <w:rPr>
          <w:lang w:bidi="sv-SE"/>
        </w:rPr>
      </w:pPr>
      <w:r>
        <w:rPr>
          <w:lang w:bidi="sv-SE"/>
        </w:rPr>
        <w:t xml:space="preserve">Del av </w:t>
      </w:r>
      <w:r w:rsidR="007D4424">
        <w:rPr>
          <w:lang w:bidi="sv-SE"/>
        </w:rPr>
        <w:t>Jogersövägen planläggs som allmän plats – gata. Gatuområdet är med i detaljplanen för att kunna reglera utfartsförbud från fastigheten mot den allmänna vägen.</w:t>
      </w:r>
    </w:p>
    <w:p w14:paraId="1E8BF9B4" w14:textId="6CD083FB" w:rsidR="007D4424" w:rsidRPr="00BB25C9" w:rsidRDefault="007D4424" w:rsidP="007D4424">
      <w:pPr>
        <w:pStyle w:val="Brdtext"/>
        <w:rPr>
          <w:i/>
          <w:iCs/>
          <w:lang w:bidi="sv-SE"/>
        </w:rPr>
      </w:pPr>
      <w:r w:rsidRPr="00BB25C9">
        <w:rPr>
          <w:i/>
          <w:iCs/>
          <w:lang w:bidi="sv-SE"/>
        </w:rPr>
        <w:t>B – Bostäder</w:t>
      </w:r>
    </w:p>
    <w:p w14:paraId="7E798767" w14:textId="5ADF01DA" w:rsidR="007D4424" w:rsidRDefault="007D4424" w:rsidP="007D4424">
      <w:pPr>
        <w:pStyle w:val="Brdtext"/>
        <w:rPr>
          <w:lang w:bidi="sv-SE"/>
        </w:rPr>
      </w:pPr>
      <w:r>
        <w:rPr>
          <w:lang w:bidi="sv-SE"/>
        </w:rPr>
        <w:t>Fastigheten Oxelö 8:42 planläggs för bostäder för att möjliggöra permanentboende. Idag är fastigheten planlagd för friluftsliv. Fastigheten är bebyggd med ett antal hus och förråd. Platsen bedöms lämplig för bostäder då den är i anslutning till befintlig infrastruktur, ligger på en godtagbar höjd över havet och angränsar till annan bostadsbebyggelse.</w:t>
      </w:r>
    </w:p>
    <w:p w14:paraId="3856F0A5" w14:textId="5921A8CA" w:rsidR="007D4424" w:rsidRDefault="007D4424" w:rsidP="007D4424">
      <w:pPr>
        <w:pStyle w:val="Brdtext"/>
        <w:rPr>
          <w:b/>
          <w:bCs/>
          <w:lang w:bidi="sv-SE"/>
        </w:rPr>
      </w:pPr>
      <w:r>
        <w:rPr>
          <w:b/>
          <w:bCs/>
          <w:lang w:bidi="sv-SE"/>
        </w:rPr>
        <w:t>Egenskapsbestämmelser</w:t>
      </w:r>
    </w:p>
    <w:p w14:paraId="7B552C50" w14:textId="24420E6F" w:rsidR="007D4424" w:rsidRPr="00BB25C9" w:rsidRDefault="007D4424" w:rsidP="007D4424">
      <w:pPr>
        <w:pStyle w:val="Brdtext"/>
        <w:rPr>
          <w:i/>
          <w:iCs/>
          <w:lang w:bidi="sv-SE"/>
        </w:rPr>
      </w:pPr>
      <w:r w:rsidRPr="00BB25C9">
        <w:rPr>
          <w:i/>
          <w:iCs/>
          <w:lang w:bidi="sv-SE"/>
        </w:rPr>
        <w:t>Prickmark – Marken får inte förses med byggnad</w:t>
      </w:r>
    </w:p>
    <w:p w14:paraId="15307B03" w14:textId="1973256D" w:rsidR="007D4424" w:rsidRDefault="007D4424" w:rsidP="007D4424">
      <w:pPr>
        <w:pStyle w:val="Brdtext"/>
        <w:rPr>
          <w:lang w:bidi="sv-SE"/>
        </w:rPr>
      </w:pPr>
      <w:r>
        <w:rPr>
          <w:lang w:bidi="sv-SE"/>
        </w:rPr>
        <w:t>Prickmark har placerats ut längs med fastighetsgräns samt för del av fastigheten som är tänkta för gemensamma nyttor, så som väg och ledningar. Längs fastighetsgränsen har 4,5 meter prickmark placerats ut för att förhindra byggnation längs väg, allmänna GC-vägar och strandskyddad naturmark. Mindre justeringar görs lokalt där byggnader idag ligger närmare än 4,5 meter. Detta för att inte göra de planstridiga. Byggnaderna har bygglov sen tidigare.</w:t>
      </w:r>
    </w:p>
    <w:p w14:paraId="6CC1EDAF" w14:textId="77777777" w:rsidR="00567D14" w:rsidRDefault="007D4424" w:rsidP="007D4424">
      <w:pPr>
        <w:pStyle w:val="Brdtext"/>
        <w:rPr>
          <w:lang w:bidi="sv-SE"/>
        </w:rPr>
      </w:pPr>
      <w:r>
        <w:rPr>
          <w:lang w:bidi="sv-SE"/>
        </w:rPr>
        <w:t>Prickmark placeras även på den tänkta tillfartsvägen</w:t>
      </w:r>
      <w:r w:rsidR="00EC07A6">
        <w:rPr>
          <w:lang w:bidi="sv-SE"/>
        </w:rPr>
        <w:t xml:space="preserve"> samt mellan de tänkta tomterna för att möjliggöra ledningsdragning inne på tomtmark.</w:t>
      </w:r>
    </w:p>
    <w:p w14:paraId="55FE9281" w14:textId="51109DC7" w:rsidR="007D4424" w:rsidRPr="00BB25C9" w:rsidRDefault="00567D14" w:rsidP="007D4424">
      <w:pPr>
        <w:pStyle w:val="Brdtext"/>
        <w:rPr>
          <w:i/>
          <w:iCs/>
          <w:lang w:bidi="sv-SE"/>
        </w:rPr>
      </w:pPr>
      <w:r w:rsidRPr="00BB25C9">
        <w:rPr>
          <w:i/>
          <w:iCs/>
          <w:lang w:bidi="sv-SE"/>
        </w:rPr>
        <w:t>h</w:t>
      </w:r>
      <w:r w:rsidRPr="00BB25C9">
        <w:rPr>
          <w:i/>
          <w:iCs/>
          <w:vertAlign w:val="subscript"/>
          <w:lang w:bidi="sv-SE"/>
        </w:rPr>
        <w:t>1</w:t>
      </w:r>
      <w:r w:rsidR="00EC07A6" w:rsidRPr="00BB25C9">
        <w:rPr>
          <w:i/>
          <w:iCs/>
          <w:lang w:bidi="sv-SE"/>
        </w:rPr>
        <w:t xml:space="preserve"> </w:t>
      </w:r>
      <w:r w:rsidRPr="00BB25C9">
        <w:rPr>
          <w:i/>
          <w:iCs/>
          <w:lang w:bidi="sv-SE"/>
        </w:rPr>
        <w:t>– Högsta tillåtna nockhöjd</w:t>
      </w:r>
    </w:p>
    <w:p w14:paraId="0581AEEB" w14:textId="678328DF" w:rsidR="00567D14" w:rsidRDefault="0045265F" w:rsidP="007D4424">
      <w:pPr>
        <w:pStyle w:val="Brdtext"/>
        <w:rPr>
          <w:lang w:bidi="sv-SE"/>
        </w:rPr>
      </w:pPr>
      <w:r>
        <w:rPr>
          <w:lang w:bidi="sv-SE"/>
        </w:rPr>
        <w:t xml:space="preserve">De befintliga byggnaderna inom planområdet har som högst en nockhöjd på cirka 5,5 meter. Högsta tillåtna nockhöjd föreslås vara 6 meter vilket innebär att </w:t>
      </w:r>
      <w:r w:rsidR="00F43144">
        <w:rPr>
          <w:lang w:bidi="sv-SE"/>
        </w:rPr>
        <w:t>1–1</w:t>
      </w:r>
      <w:r>
        <w:rPr>
          <w:lang w:bidi="sv-SE"/>
        </w:rPr>
        <w:t xml:space="preserve">½-planshus ryms inom planområdet. </w:t>
      </w:r>
    </w:p>
    <w:p w14:paraId="2C5F579E" w14:textId="7D18A564" w:rsidR="00567D14" w:rsidRPr="00BB25C9" w:rsidRDefault="00567D14" w:rsidP="007D4424">
      <w:pPr>
        <w:pStyle w:val="Brdtext"/>
        <w:rPr>
          <w:i/>
          <w:iCs/>
          <w:lang w:bidi="sv-SE"/>
        </w:rPr>
      </w:pPr>
      <w:r w:rsidRPr="00BB25C9">
        <w:rPr>
          <w:i/>
          <w:iCs/>
          <w:lang w:bidi="sv-SE"/>
        </w:rPr>
        <w:t>e</w:t>
      </w:r>
      <w:r w:rsidRPr="00BB25C9">
        <w:rPr>
          <w:i/>
          <w:iCs/>
          <w:vertAlign w:val="subscript"/>
          <w:lang w:bidi="sv-SE"/>
        </w:rPr>
        <w:t xml:space="preserve">1 </w:t>
      </w:r>
      <w:r w:rsidRPr="00BB25C9">
        <w:rPr>
          <w:i/>
          <w:iCs/>
          <w:lang w:bidi="sv-SE"/>
        </w:rPr>
        <w:t xml:space="preserve">– </w:t>
      </w:r>
      <w:r w:rsidR="0002682B" w:rsidRPr="00BB25C9">
        <w:rPr>
          <w:i/>
          <w:iCs/>
          <w:lang w:bidi="sv-SE"/>
        </w:rPr>
        <w:t>Största byggnadsarea är angivet värde i m</w:t>
      </w:r>
      <w:r w:rsidR="0002682B" w:rsidRPr="00BB25C9">
        <w:rPr>
          <w:i/>
          <w:iCs/>
          <w:vertAlign w:val="superscript"/>
          <w:lang w:bidi="sv-SE"/>
        </w:rPr>
        <w:t>2</w:t>
      </w:r>
      <w:r w:rsidR="0002682B" w:rsidRPr="00BB25C9">
        <w:rPr>
          <w:i/>
          <w:iCs/>
          <w:lang w:bidi="sv-SE"/>
        </w:rPr>
        <w:t xml:space="preserve"> per fastighet för huvudbyggnad</w:t>
      </w:r>
    </w:p>
    <w:p w14:paraId="12AF7194" w14:textId="77777777" w:rsidR="00E21D64" w:rsidRDefault="0002682B" w:rsidP="007D4424">
      <w:pPr>
        <w:pStyle w:val="Brdtext"/>
        <w:rPr>
          <w:lang w:bidi="sv-SE"/>
        </w:rPr>
      </w:pPr>
      <w:r>
        <w:rPr>
          <w:lang w:bidi="sv-SE"/>
        </w:rPr>
        <w:t>Största</w:t>
      </w:r>
      <w:r w:rsidR="000B6841">
        <w:rPr>
          <w:lang w:bidi="sv-SE"/>
        </w:rPr>
        <w:t xml:space="preserve"> tillåtna byggnadsarea inom fastigheten föreslås vara 135 kvadratmeter för huvudbyggnad, lika stort som Thorsborg är idag</w:t>
      </w:r>
      <w:r>
        <w:rPr>
          <w:lang w:bidi="sv-SE"/>
        </w:rPr>
        <w:t>.</w:t>
      </w:r>
      <w:r w:rsidR="000B6841">
        <w:rPr>
          <w:lang w:bidi="sv-SE"/>
        </w:rPr>
        <w:t xml:space="preserve"> </w:t>
      </w:r>
    </w:p>
    <w:p w14:paraId="741DA11C" w14:textId="3157DC69" w:rsidR="00567D14" w:rsidRDefault="000B6841" w:rsidP="007D4424">
      <w:pPr>
        <w:pStyle w:val="Brdtext"/>
        <w:rPr>
          <w:lang w:bidi="sv-SE"/>
        </w:rPr>
      </w:pPr>
      <w:r>
        <w:rPr>
          <w:lang w:bidi="sv-SE"/>
        </w:rPr>
        <w:lastRenderedPageBreak/>
        <w:t>Skalan föreslår vara något mindre än villorna norr om Jogersövägen. Detta motiveras av det unika skärgårdsliknande läget avskilt från andra närliggande villaområden.</w:t>
      </w:r>
    </w:p>
    <w:p w14:paraId="0463D3B2" w14:textId="723B212A" w:rsidR="0002682B" w:rsidRPr="00BB25C9" w:rsidRDefault="0002682B" w:rsidP="007D4424">
      <w:pPr>
        <w:pStyle w:val="Brdtext"/>
        <w:rPr>
          <w:i/>
          <w:iCs/>
          <w:lang w:bidi="sv-SE"/>
        </w:rPr>
      </w:pPr>
      <w:r w:rsidRPr="00BB25C9">
        <w:rPr>
          <w:i/>
          <w:iCs/>
          <w:lang w:bidi="sv-SE"/>
        </w:rPr>
        <w:t>e</w:t>
      </w:r>
      <w:r w:rsidRPr="00BB25C9">
        <w:rPr>
          <w:i/>
          <w:iCs/>
          <w:vertAlign w:val="subscript"/>
          <w:lang w:bidi="sv-SE"/>
        </w:rPr>
        <w:t>2</w:t>
      </w:r>
      <w:r w:rsidRPr="00BB25C9">
        <w:rPr>
          <w:i/>
          <w:iCs/>
          <w:lang w:bidi="sv-SE"/>
        </w:rPr>
        <w:t xml:space="preserve"> – Största byggnadsarea är angivet värde i m</w:t>
      </w:r>
      <w:r w:rsidRPr="00BB25C9">
        <w:rPr>
          <w:i/>
          <w:iCs/>
          <w:vertAlign w:val="superscript"/>
          <w:lang w:bidi="sv-SE"/>
        </w:rPr>
        <w:t>2</w:t>
      </w:r>
      <w:r w:rsidRPr="00BB25C9">
        <w:rPr>
          <w:i/>
          <w:iCs/>
          <w:lang w:bidi="sv-SE"/>
        </w:rPr>
        <w:t xml:space="preserve"> per fastighet för komplementbyggnader</w:t>
      </w:r>
    </w:p>
    <w:p w14:paraId="617445B0" w14:textId="19977335" w:rsidR="0002682B" w:rsidRPr="0002682B" w:rsidRDefault="0002682B" w:rsidP="007D4424">
      <w:pPr>
        <w:pStyle w:val="Brdtext"/>
        <w:rPr>
          <w:lang w:bidi="sv-SE"/>
        </w:rPr>
      </w:pPr>
      <w:r>
        <w:rPr>
          <w:lang w:bidi="sv-SE"/>
        </w:rPr>
        <w:t>Största tillåtna byggnadsarea för komplementbyggnader inom planområdet föreslås vara 40 kvadratmeter per fastighet.</w:t>
      </w:r>
    </w:p>
    <w:p w14:paraId="4342F61F" w14:textId="51C1EC3F" w:rsidR="00567D14" w:rsidRPr="00BB25C9" w:rsidRDefault="00567D14" w:rsidP="007D4424">
      <w:pPr>
        <w:pStyle w:val="Brdtext"/>
        <w:rPr>
          <w:i/>
          <w:iCs/>
          <w:lang w:bidi="sv-SE"/>
        </w:rPr>
      </w:pPr>
      <w:r w:rsidRPr="00BB25C9">
        <w:rPr>
          <w:i/>
          <w:iCs/>
          <w:lang w:bidi="sv-SE"/>
        </w:rPr>
        <w:t>d</w:t>
      </w:r>
      <w:r w:rsidRPr="00BB25C9">
        <w:rPr>
          <w:i/>
          <w:iCs/>
          <w:vertAlign w:val="subscript"/>
          <w:lang w:bidi="sv-SE"/>
        </w:rPr>
        <w:t>1</w:t>
      </w:r>
      <w:r w:rsidRPr="00BB25C9">
        <w:rPr>
          <w:i/>
          <w:iCs/>
          <w:lang w:bidi="sv-SE"/>
        </w:rPr>
        <w:t xml:space="preserve"> – Minsta tillåtna fastighetsstorlek</w:t>
      </w:r>
    </w:p>
    <w:p w14:paraId="17910DEC" w14:textId="2EFB0BB9" w:rsidR="00567D14" w:rsidRDefault="004B68A2" w:rsidP="007D4424">
      <w:pPr>
        <w:pStyle w:val="Brdtext"/>
        <w:rPr>
          <w:lang w:bidi="sv-SE"/>
        </w:rPr>
      </w:pPr>
      <w:r>
        <w:rPr>
          <w:lang w:bidi="sv-SE"/>
        </w:rPr>
        <w:t xml:space="preserve">Minsta tillåtna fastighetsstorlek föreslås vara 1000 kvadratmeter. Befintlig fastighet är 3900 kvadratmeter och utifrån ledningskapacitet och tomtens läge har det bedömts lämpligt att kunna skapa totalt 3 fastigheter inom planområdet. En minsta storlek på </w:t>
      </w:r>
      <w:r w:rsidR="00567D14">
        <w:rPr>
          <w:lang w:bidi="sv-SE"/>
        </w:rPr>
        <w:t>1000 kvadratmeter</w:t>
      </w:r>
      <w:r>
        <w:rPr>
          <w:lang w:bidi="sv-SE"/>
        </w:rPr>
        <w:t xml:space="preserve"> innebär detta samtidigt som det finns flexibilitet kring hur ytan fördelas mellan tomterna vilket innebär att tomterna kan anpassas bättre till topografin.</w:t>
      </w:r>
    </w:p>
    <w:p w14:paraId="1DD407B3" w14:textId="6FFD79C4" w:rsidR="00567D14" w:rsidRPr="00BB25C9" w:rsidRDefault="00567D14" w:rsidP="007D4424">
      <w:pPr>
        <w:pStyle w:val="Brdtext"/>
        <w:rPr>
          <w:i/>
          <w:iCs/>
          <w:lang w:bidi="sv-SE"/>
        </w:rPr>
      </w:pPr>
      <w:r w:rsidRPr="00BB25C9">
        <w:rPr>
          <w:i/>
          <w:iCs/>
          <w:lang w:bidi="sv-SE"/>
        </w:rPr>
        <w:t>a</w:t>
      </w:r>
      <w:r w:rsidRPr="00BB25C9">
        <w:rPr>
          <w:i/>
          <w:iCs/>
          <w:vertAlign w:val="subscript"/>
          <w:lang w:bidi="sv-SE"/>
        </w:rPr>
        <w:t>1</w:t>
      </w:r>
      <w:r w:rsidRPr="00BB25C9">
        <w:rPr>
          <w:i/>
          <w:iCs/>
          <w:lang w:bidi="sv-SE"/>
        </w:rPr>
        <w:t xml:space="preserve"> – Strandskyddet är upphävt</w:t>
      </w:r>
    </w:p>
    <w:p w14:paraId="1CC15D32" w14:textId="4CEC9103" w:rsidR="004B68A2" w:rsidRDefault="004B68A2" w:rsidP="007D4424">
      <w:pPr>
        <w:pStyle w:val="Brdtext"/>
        <w:rPr>
          <w:lang w:bidi="sv-SE"/>
        </w:rPr>
      </w:pPr>
      <w:r>
        <w:rPr>
          <w:lang w:bidi="sv-SE"/>
        </w:rPr>
        <w:t xml:space="preserve">All kvartersmark inom planområdet ligger inom 100 meter från strandlinjen och omfattas därför av strandskyddet. Strandskyddet föreslås upphävas för kvartersmark i likhet med dagens situation. Byggnader </w:t>
      </w:r>
      <w:r w:rsidR="005779AE">
        <w:rPr>
          <w:lang w:bidi="sv-SE"/>
        </w:rPr>
        <w:t xml:space="preserve">finns </w:t>
      </w:r>
      <w:r>
        <w:rPr>
          <w:lang w:bidi="sv-SE"/>
        </w:rPr>
        <w:t>idag utspridda över i stort sett hela fastigheten. Allmänhetens tillgång till kvartersmarken är mot den bakgrunden starkt begränsad samtidigt som det finns gott om allmänt tillgänglig naturmark</w:t>
      </w:r>
      <w:r w:rsidR="000B6841">
        <w:rPr>
          <w:lang w:bidi="sv-SE"/>
        </w:rPr>
        <w:t xml:space="preserve"> med korsande stigar</w:t>
      </w:r>
      <w:r>
        <w:rPr>
          <w:lang w:bidi="sv-SE"/>
        </w:rPr>
        <w:t xml:space="preserve"> i anslutning till planområdet</w:t>
      </w:r>
      <w:r w:rsidR="000B6841">
        <w:rPr>
          <w:lang w:bidi="sv-SE"/>
        </w:rPr>
        <w:t>.</w:t>
      </w:r>
    </w:p>
    <w:p w14:paraId="6A3551EE" w14:textId="3CDA3916" w:rsidR="004B68A2" w:rsidRDefault="004B68A2" w:rsidP="007D4424">
      <w:pPr>
        <w:pStyle w:val="Brdtext"/>
        <w:rPr>
          <w:lang w:bidi="sv-SE"/>
        </w:rPr>
      </w:pPr>
      <w:r>
        <w:rPr>
          <w:lang w:bidi="sv-SE"/>
        </w:rPr>
        <w:t>Längs med strandkanten finns en</w:t>
      </w:r>
      <w:r w:rsidR="0067744D">
        <w:rPr>
          <w:lang w:bidi="sv-SE"/>
        </w:rPr>
        <w:t xml:space="preserve"> 6 meter bred</w:t>
      </w:r>
      <w:r>
        <w:rPr>
          <w:lang w:bidi="sv-SE"/>
        </w:rPr>
        <w:t xml:space="preserve"> allmän promenad som avgränsar planområdet från strandlinjen. Strandskyddet bedöms kunna upphävas mot bakgrund att området är ianspråktaget på ett sätt som gör att det saknar betydelse för strandskyddets syfte</w:t>
      </w:r>
      <w:r w:rsidR="004E794B">
        <w:rPr>
          <w:lang w:bidi="sv-SE"/>
        </w:rPr>
        <w:t xml:space="preserve"> (MB 7 kap 18c § 1)</w:t>
      </w:r>
      <w:r>
        <w:rPr>
          <w:lang w:bidi="sv-SE"/>
        </w:rPr>
        <w:t>, samtidigt som fri passage längs med strandkanten</w:t>
      </w:r>
      <w:r w:rsidR="000B6841">
        <w:rPr>
          <w:lang w:bidi="sv-SE"/>
        </w:rPr>
        <w:t>, sedan tidigare är säkerställd i angränsande detaljplan.</w:t>
      </w:r>
    </w:p>
    <w:p w14:paraId="5A263FF9" w14:textId="77777777" w:rsidR="00493D1E" w:rsidRDefault="00CA42FA" w:rsidP="007D4424">
      <w:pPr>
        <w:pStyle w:val="Brdtext"/>
        <w:rPr>
          <w:sz w:val="18"/>
          <w:szCs w:val="16"/>
          <w:lang w:bidi="sv-SE"/>
        </w:rPr>
      </w:pPr>
      <w:r w:rsidRPr="00CA42FA">
        <w:rPr>
          <w:noProof/>
          <w:lang w:bidi="sv-SE"/>
        </w:rPr>
        <w:drawing>
          <wp:inline distT="0" distB="0" distL="0" distR="0" wp14:anchorId="2CF045E0" wp14:editId="2D54BB19">
            <wp:extent cx="5351227" cy="33052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5293" cy="3307736"/>
                    </a:xfrm>
                    <a:prstGeom prst="rect">
                      <a:avLst/>
                    </a:prstGeom>
                  </pic:spPr>
                </pic:pic>
              </a:graphicData>
            </a:graphic>
          </wp:inline>
        </w:drawing>
      </w:r>
      <w:r>
        <w:rPr>
          <w:lang w:bidi="sv-SE"/>
        </w:rPr>
        <w:br/>
      </w:r>
      <w:r w:rsidRPr="00CA42FA">
        <w:rPr>
          <w:sz w:val="18"/>
          <w:szCs w:val="16"/>
          <w:lang w:bidi="sv-SE"/>
        </w:rPr>
        <w:t>Byggnader utspridda över hela tomten gör hemfridszonen stor.</w:t>
      </w:r>
      <w:r w:rsidR="003B4B10">
        <w:rPr>
          <w:sz w:val="18"/>
          <w:szCs w:val="16"/>
          <w:lang w:bidi="sv-SE"/>
        </w:rPr>
        <w:t xml:space="preserve"> Söder om fastigheten går en allmän gångväg som säkerställer fri passage.</w:t>
      </w:r>
      <w:r w:rsidR="00A20B9F">
        <w:rPr>
          <w:sz w:val="18"/>
          <w:szCs w:val="16"/>
          <w:lang w:bidi="sv-SE"/>
        </w:rPr>
        <w:t xml:space="preserve"> Från gång- och cykelvägen i norr når man strandlinjen via en stig cirka 40 meter öster om fastigheten.</w:t>
      </w:r>
    </w:p>
    <w:p w14:paraId="3F1C0DB2" w14:textId="77777777" w:rsidR="00820881" w:rsidRPr="00820881" w:rsidRDefault="00820881" w:rsidP="00820881">
      <w:pPr>
        <w:rPr>
          <w:lang w:bidi="sv-SE"/>
        </w:rPr>
      </w:pPr>
      <w:r w:rsidRPr="00820881">
        <w:rPr>
          <w:lang w:bidi="sv-SE"/>
        </w:rPr>
        <w:lastRenderedPageBreak/>
        <w:t>Fastigheten är idag privatägd och planlagd som kvartersmark N – Friluftslivsområde, det vill säga inte allmän plats. Strandskyddet är upphävt för hela planområdet. Innan nu gällande detaljplan var området allmän plats – park i stadsplanen från 1969. Områdets planlades i samband med att man löste in de sommarstugor som fanns på platsen och Jogersövägen och bron anlades. 1990 antogs en ny detaljplan med syfte att kunna fastighetsbilda den kvarvarande tomten. Den användes vid den tiden av Kommunal och hyrdes ut till medlemmar. Byggnaderna har använts för permanentboende och som fritidshus under 2020-talet. Trots att marken idag är tillgänglig för allmänheten så till vida att den inte är inhägnad, anträffar man tidigt byggnader när man kommer norr ifrån Jogersövägen. Samtidigt är de obebyggda delarna av fastigheten inte del av ett naturligt stråk som allmänheten rör sig i. Det finns därför inga tecken på att marken används av allmänheten. Stråk finns i stället genom parkområdet öster om planområdet.</w:t>
      </w:r>
    </w:p>
    <w:p w14:paraId="32463277" w14:textId="77777777" w:rsidR="00820881" w:rsidRPr="00820881" w:rsidRDefault="00820881" w:rsidP="00820881">
      <w:pPr>
        <w:rPr>
          <w:lang w:bidi="sv-SE"/>
        </w:rPr>
      </w:pPr>
    </w:p>
    <w:p w14:paraId="76915B1D" w14:textId="77777777" w:rsidR="00F80223" w:rsidRDefault="00820881" w:rsidP="00F80223">
      <w:pPr>
        <w:pStyle w:val="Brdtext"/>
        <w:rPr>
          <w:lang w:bidi="sv-SE"/>
        </w:rPr>
      </w:pPr>
      <w:r w:rsidRPr="00820881">
        <w:rPr>
          <w:lang w:bidi="sv-SE"/>
        </w:rPr>
        <w:t>Samtliga befintliga byggnader har antingen ett sentida bygglov (se genomgång på sida 9) eller är uppförda långt före strandskyddslagstiftningen. Bland annat ses nuvarande komplementbyggnader på flygfoton från 1960 och i grundkartan för den tidigare gällande detaljplanen (04-OXS-86). Någon tidigare dokumentation har inte påträffats. Det bedöms därför handla om ett lagligt ianspråktagande</w:t>
      </w:r>
      <w:r>
        <w:rPr>
          <w:lang w:bidi="sv-SE"/>
        </w:rPr>
        <w:t xml:space="preserve"> och strandskyddet kan upphävas.</w:t>
      </w:r>
      <w:r w:rsidR="00F80223" w:rsidRPr="00F80223">
        <w:rPr>
          <w:lang w:bidi="sv-SE"/>
        </w:rPr>
        <w:t xml:space="preserve"> </w:t>
      </w:r>
    </w:p>
    <w:p w14:paraId="74E287BB" w14:textId="41614D96" w:rsidR="00820881" w:rsidRDefault="00F80223" w:rsidP="00820881">
      <w:pPr>
        <w:pStyle w:val="Brdtext"/>
        <w:rPr>
          <w:lang w:bidi="sv-SE"/>
        </w:rPr>
      </w:pPr>
      <w:r>
        <w:rPr>
          <w:lang w:bidi="sv-SE"/>
        </w:rPr>
        <w:t xml:space="preserve">Upphävande av strandskydd ska även göras för den del av Jogersövägen som ingår i planområdet. Även detta mot bakgrund att området är ianspråktaget och saknar betydelse för strandskyddets syfte (MB 7 kap 18c §1). </w:t>
      </w:r>
    </w:p>
    <w:p w14:paraId="506C7435" w14:textId="605CCD03" w:rsidR="00567D14" w:rsidRPr="00BB25C9" w:rsidRDefault="00567D14" w:rsidP="007D4424">
      <w:pPr>
        <w:pStyle w:val="Brdtext"/>
        <w:rPr>
          <w:i/>
          <w:iCs/>
          <w:lang w:bidi="sv-SE"/>
        </w:rPr>
      </w:pPr>
      <w:r w:rsidRPr="00BB25C9">
        <w:rPr>
          <w:i/>
          <w:iCs/>
          <w:lang w:bidi="sv-SE"/>
        </w:rPr>
        <w:t>f</w:t>
      </w:r>
      <w:r w:rsidRPr="00BB25C9">
        <w:rPr>
          <w:i/>
          <w:iCs/>
          <w:vertAlign w:val="subscript"/>
          <w:lang w:bidi="sv-SE"/>
        </w:rPr>
        <w:t>1</w:t>
      </w:r>
      <w:r w:rsidRPr="00BB25C9">
        <w:rPr>
          <w:i/>
          <w:iCs/>
          <w:lang w:bidi="sv-SE"/>
        </w:rPr>
        <w:t xml:space="preserve"> – Endast friliggande </w:t>
      </w:r>
      <w:r w:rsidR="000B6841" w:rsidRPr="00BB25C9">
        <w:rPr>
          <w:i/>
          <w:iCs/>
          <w:lang w:bidi="sv-SE"/>
        </w:rPr>
        <w:t>enbostadshus</w:t>
      </w:r>
    </w:p>
    <w:p w14:paraId="2F1185BC" w14:textId="00355CA4" w:rsidR="004E794B" w:rsidRDefault="004E794B" w:rsidP="007D4424">
      <w:pPr>
        <w:pStyle w:val="Brdtext"/>
        <w:rPr>
          <w:lang w:bidi="sv-SE"/>
        </w:rPr>
      </w:pPr>
      <w:r>
        <w:rPr>
          <w:lang w:bidi="sv-SE"/>
        </w:rPr>
        <w:t>Planområdet bedöms endast lämpligt för villabebyggelse.</w:t>
      </w:r>
      <w:r w:rsidR="000B6841">
        <w:rPr>
          <w:lang w:bidi="sv-SE"/>
        </w:rPr>
        <w:t xml:space="preserve"> Villor får uppföras som enbostadshus, ej parhus. Begränsande faktor är främst ledningskapacitet för vatten och avlopp.</w:t>
      </w:r>
    </w:p>
    <w:p w14:paraId="64DB2AF6" w14:textId="50301905" w:rsidR="009204C2" w:rsidRPr="00BB25C9" w:rsidRDefault="009204C2" w:rsidP="007D4424">
      <w:pPr>
        <w:pStyle w:val="Brdtext"/>
        <w:rPr>
          <w:i/>
          <w:iCs/>
          <w:lang w:bidi="sv-SE"/>
        </w:rPr>
      </w:pPr>
      <w:r w:rsidRPr="00BB25C9">
        <w:rPr>
          <w:i/>
          <w:iCs/>
          <w:lang w:bidi="sv-SE"/>
        </w:rPr>
        <w:t>f</w:t>
      </w:r>
      <w:r w:rsidRPr="00BB25C9">
        <w:rPr>
          <w:i/>
          <w:iCs/>
          <w:vertAlign w:val="subscript"/>
          <w:lang w:bidi="sv-SE"/>
        </w:rPr>
        <w:t xml:space="preserve">2 </w:t>
      </w:r>
      <w:r w:rsidRPr="00BB25C9">
        <w:rPr>
          <w:i/>
          <w:iCs/>
          <w:lang w:bidi="sv-SE"/>
        </w:rPr>
        <w:t>– Huvudbyggnads tak ska utformas som sadeltak</w:t>
      </w:r>
    </w:p>
    <w:p w14:paraId="603CA510" w14:textId="7BF31042" w:rsidR="00446058" w:rsidRPr="009204C2" w:rsidRDefault="00446058" w:rsidP="007D4424">
      <w:pPr>
        <w:pStyle w:val="Brdtext"/>
        <w:rPr>
          <w:lang w:bidi="sv-SE"/>
        </w:rPr>
      </w:pPr>
      <w:r>
        <w:rPr>
          <w:lang w:bidi="sv-SE"/>
        </w:rPr>
        <w:t>För att passa in i omgivningarna och som en anpassning till befintlig bebyggelse har bestämmelse om att huvudbyggnads tak ska utformas som sadeltak införts. Komplementbyggnader tillåts ha andra sorters tak.</w:t>
      </w:r>
    </w:p>
    <w:p w14:paraId="0C24661A" w14:textId="77777777" w:rsidR="0046617A" w:rsidRPr="00BB25C9" w:rsidRDefault="0046617A" w:rsidP="0046617A">
      <w:pPr>
        <w:pStyle w:val="Brdtext"/>
        <w:rPr>
          <w:i/>
          <w:iCs/>
          <w:lang w:bidi="sv-SE"/>
        </w:rPr>
      </w:pPr>
      <w:r w:rsidRPr="00BB25C9">
        <w:rPr>
          <w:i/>
          <w:iCs/>
          <w:lang w:bidi="sv-SE"/>
        </w:rPr>
        <w:t>o</w:t>
      </w:r>
      <w:r w:rsidRPr="00BB25C9">
        <w:rPr>
          <w:i/>
          <w:iCs/>
          <w:vertAlign w:val="subscript"/>
          <w:lang w:bidi="sv-SE"/>
        </w:rPr>
        <w:t>1</w:t>
      </w:r>
      <w:r w:rsidRPr="00BB25C9">
        <w:rPr>
          <w:i/>
          <w:iCs/>
          <w:lang w:bidi="sv-SE"/>
        </w:rPr>
        <w:t xml:space="preserve"> - Minsta tillåtna taklutning, angivet i grader</w:t>
      </w:r>
    </w:p>
    <w:p w14:paraId="6B6DB947" w14:textId="68767566" w:rsidR="0046617A" w:rsidRDefault="00B41D81" w:rsidP="0046617A">
      <w:pPr>
        <w:pStyle w:val="Brdtext"/>
        <w:rPr>
          <w:lang w:bidi="sv-SE"/>
        </w:rPr>
      </w:pPr>
      <w:r>
        <w:rPr>
          <w:lang w:bidi="sv-SE"/>
        </w:rPr>
        <w:t>Takets lutning begränsas till minst 22 grader. Regleringen införs för att motverka tak med liten lutning vilket inte stämmer överens med nuvarande bebyggelse och skulle innebära en högre utnyttjandegrad än vad som är intentionen med föreslagen byggrätt.</w:t>
      </w:r>
    </w:p>
    <w:p w14:paraId="3D0ACC06" w14:textId="425540AF" w:rsidR="00567D14" w:rsidRPr="00BB25C9" w:rsidRDefault="00567D14" w:rsidP="007D4424">
      <w:pPr>
        <w:pStyle w:val="Brdtext"/>
        <w:rPr>
          <w:i/>
          <w:iCs/>
          <w:lang w:bidi="sv-SE"/>
        </w:rPr>
      </w:pPr>
      <w:r w:rsidRPr="00BB25C9">
        <w:rPr>
          <w:i/>
          <w:iCs/>
          <w:lang w:bidi="sv-SE"/>
        </w:rPr>
        <w:t>b</w:t>
      </w:r>
      <w:r w:rsidRPr="00BB25C9">
        <w:rPr>
          <w:i/>
          <w:iCs/>
          <w:vertAlign w:val="subscript"/>
          <w:lang w:bidi="sv-SE"/>
        </w:rPr>
        <w:t>1</w:t>
      </w:r>
      <w:r w:rsidRPr="00BB25C9">
        <w:rPr>
          <w:i/>
          <w:iCs/>
          <w:lang w:bidi="sv-SE"/>
        </w:rPr>
        <w:t xml:space="preserve"> – Källare får inte finnas</w:t>
      </w:r>
    </w:p>
    <w:p w14:paraId="7233EF6E" w14:textId="622B837B" w:rsidR="00567D14" w:rsidRDefault="004E09FE" w:rsidP="007D4424">
      <w:pPr>
        <w:pStyle w:val="Brdtext"/>
        <w:rPr>
          <w:lang w:bidi="sv-SE"/>
        </w:rPr>
      </w:pPr>
      <w:r>
        <w:rPr>
          <w:lang w:bidi="sv-SE"/>
        </w:rPr>
        <w:t>Området bedöms ligga för lågt för att det ska vara lämpligt att bygga källare</w:t>
      </w:r>
      <w:r w:rsidR="000B6841">
        <w:rPr>
          <w:lang w:bidi="sv-SE"/>
        </w:rPr>
        <w:t>, det skulle även innebära stora ingrepp i berget.</w:t>
      </w:r>
      <w:r>
        <w:rPr>
          <w:lang w:bidi="sv-SE"/>
        </w:rPr>
        <w:t xml:space="preserve"> </w:t>
      </w:r>
    </w:p>
    <w:p w14:paraId="1A7512C9" w14:textId="5440F143" w:rsidR="0002682B" w:rsidRPr="00BB25C9" w:rsidRDefault="0002682B" w:rsidP="007D4424">
      <w:pPr>
        <w:pStyle w:val="Brdtext"/>
        <w:rPr>
          <w:i/>
          <w:iCs/>
          <w:lang w:bidi="sv-SE"/>
        </w:rPr>
      </w:pPr>
      <w:r w:rsidRPr="00BB25C9">
        <w:rPr>
          <w:i/>
          <w:iCs/>
          <w:lang w:bidi="sv-SE"/>
        </w:rPr>
        <w:t>b</w:t>
      </w:r>
      <w:r w:rsidRPr="00BB25C9">
        <w:rPr>
          <w:i/>
          <w:iCs/>
          <w:vertAlign w:val="subscript"/>
          <w:lang w:bidi="sv-SE"/>
        </w:rPr>
        <w:t>2</w:t>
      </w:r>
      <w:r w:rsidRPr="00BB25C9">
        <w:rPr>
          <w:i/>
          <w:iCs/>
          <w:lang w:bidi="sv-SE"/>
        </w:rPr>
        <w:t xml:space="preserve"> – Byggnadernas placering ska anpassas efter tomtens naturliga topografi och terräng. Sprängning, schaktning och fyllning ska så långt som möjligt undvikas för att bevara områdets karaktär. </w:t>
      </w:r>
    </w:p>
    <w:p w14:paraId="3A5FED9C" w14:textId="749BD07E" w:rsidR="0002682B" w:rsidRDefault="0002682B" w:rsidP="007D4424">
      <w:pPr>
        <w:pStyle w:val="Brdtext"/>
        <w:rPr>
          <w:lang w:bidi="sv-SE"/>
        </w:rPr>
      </w:pPr>
      <w:r>
        <w:rPr>
          <w:lang w:bidi="sv-SE"/>
        </w:rPr>
        <w:t>Platsens naturliga förutsättningar och topografi ska nyttjas. Den skärgårdsliknande miljön med berghällar och skogstomt värnas. Bestämmelsen syftar till att motverka omfattande ingrepp i topografin och förhindra plansprängning och liknande åtgärder.</w:t>
      </w:r>
    </w:p>
    <w:p w14:paraId="42A4E6AC" w14:textId="77777777" w:rsidR="00820881" w:rsidRDefault="00820881">
      <w:pPr>
        <w:rPr>
          <w:i/>
          <w:iCs/>
          <w:lang w:bidi="sv-SE"/>
        </w:rPr>
      </w:pPr>
      <w:r>
        <w:rPr>
          <w:i/>
          <w:iCs/>
          <w:lang w:bidi="sv-SE"/>
        </w:rPr>
        <w:br w:type="page"/>
      </w:r>
    </w:p>
    <w:p w14:paraId="189A7354" w14:textId="5A7481D0" w:rsidR="00530E85" w:rsidRPr="00DE51E3" w:rsidRDefault="00530E85" w:rsidP="007D4424">
      <w:pPr>
        <w:pStyle w:val="Brdtext"/>
        <w:rPr>
          <w:i/>
          <w:iCs/>
          <w:lang w:bidi="sv-SE"/>
        </w:rPr>
      </w:pPr>
      <w:r w:rsidRPr="00DE51E3">
        <w:rPr>
          <w:i/>
          <w:iCs/>
          <w:lang w:bidi="sv-SE"/>
        </w:rPr>
        <w:lastRenderedPageBreak/>
        <w:t>b</w:t>
      </w:r>
      <w:r w:rsidRPr="00DE51E3">
        <w:rPr>
          <w:i/>
          <w:iCs/>
          <w:vertAlign w:val="subscript"/>
          <w:lang w:bidi="sv-SE"/>
        </w:rPr>
        <w:t>3</w:t>
      </w:r>
      <w:r w:rsidRPr="00DE51E3">
        <w:rPr>
          <w:i/>
          <w:iCs/>
          <w:lang w:bidi="sv-SE"/>
        </w:rPr>
        <w:t xml:space="preserve"> – Fasader ska vara av trä</w:t>
      </w:r>
    </w:p>
    <w:p w14:paraId="11730A8D" w14:textId="512EBE16" w:rsidR="00DE51E3" w:rsidRPr="00530E85" w:rsidRDefault="0048115E" w:rsidP="007D4424">
      <w:pPr>
        <w:pStyle w:val="Brdtext"/>
        <w:rPr>
          <w:lang w:bidi="sv-SE"/>
        </w:rPr>
      </w:pPr>
      <w:r>
        <w:rPr>
          <w:lang w:bidi="sv-SE"/>
        </w:rPr>
        <w:t xml:space="preserve">Som en anpassning till befintlig bebyggelse regleras att fasader ska vara av trä. </w:t>
      </w:r>
    </w:p>
    <w:p w14:paraId="5EC16F4C" w14:textId="306754CB" w:rsidR="004E09FE" w:rsidRPr="00BB25C9" w:rsidRDefault="0008275E" w:rsidP="007D4424">
      <w:pPr>
        <w:pStyle w:val="Brdtext"/>
        <w:rPr>
          <w:i/>
          <w:iCs/>
          <w:lang w:bidi="sv-SE"/>
        </w:rPr>
      </w:pPr>
      <w:r w:rsidRPr="00BB25C9">
        <w:rPr>
          <w:i/>
          <w:iCs/>
          <w:lang w:bidi="sv-SE"/>
        </w:rPr>
        <w:t>Utfartsförbud</w:t>
      </w:r>
    </w:p>
    <w:p w14:paraId="64B56AA7" w14:textId="18B0E9FC" w:rsidR="0008275E" w:rsidRDefault="00B41D81" w:rsidP="007D4424">
      <w:pPr>
        <w:pStyle w:val="Brdtext"/>
        <w:rPr>
          <w:lang w:bidi="sv-SE"/>
        </w:rPr>
      </w:pPr>
      <w:r>
        <w:rPr>
          <w:lang w:bidi="sv-SE"/>
        </w:rPr>
        <w:t xml:space="preserve">Förbud mot utfart fanns i den underliggande planen och bedöms lämpligt även i denna plan då Jogersövägen i planområdets norra del både svänger och är kuperad. I planområdets östra del finns ett område utan utfartsförbud. Denna plats </w:t>
      </w:r>
      <w:r w:rsidR="000B6841">
        <w:rPr>
          <w:lang w:bidi="sv-SE"/>
        </w:rPr>
        <w:t>kan vara ett lämpligt alternativ för utfart, i det fall nuvarande infart till fastigheten i framtiden inte är tillgänglig på grund av höjd havsnivå.</w:t>
      </w:r>
    </w:p>
    <w:p w14:paraId="48785444" w14:textId="3AE3269E" w:rsidR="00D7366C" w:rsidRDefault="00C925F4" w:rsidP="007D4424">
      <w:pPr>
        <w:pStyle w:val="Brdtext"/>
        <w:rPr>
          <w:i/>
          <w:iCs/>
          <w:lang w:bidi="sv-SE"/>
        </w:rPr>
      </w:pPr>
      <w:r w:rsidRPr="00C925F4">
        <w:rPr>
          <w:i/>
          <w:iCs/>
          <w:lang w:bidi="sv-SE"/>
        </w:rPr>
        <w:t>n</w:t>
      </w:r>
      <w:r w:rsidRPr="00C925F4">
        <w:rPr>
          <w:i/>
          <w:iCs/>
          <w:vertAlign w:val="subscript"/>
          <w:lang w:bidi="sv-SE"/>
        </w:rPr>
        <w:t>1</w:t>
      </w:r>
      <w:r w:rsidR="00EF4D8D" w:rsidRPr="00C925F4">
        <w:rPr>
          <w:i/>
          <w:iCs/>
          <w:vertAlign w:val="subscript"/>
          <w:lang w:bidi="sv-SE"/>
        </w:rPr>
        <w:t xml:space="preserve"> </w:t>
      </w:r>
      <w:r w:rsidR="00D7366C" w:rsidRPr="00C925F4">
        <w:rPr>
          <w:i/>
          <w:iCs/>
          <w:lang w:bidi="sv-SE"/>
        </w:rPr>
        <w:t>– Parkering ska utformas med dränerande underlag, får ej asfalteras.</w:t>
      </w:r>
    </w:p>
    <w:p w14:paraId="374D5876" w14:textId="64AAFBE4" w:rsidR="00C925F4" w:rsidRPr="00C925F4" w:rsidRDefault="00C925F4" w:rsidP="007D4424">
      <w:pPr>
        <w:pStyle w:val="Brdtext"/>
        <w:rPr>
          <w:lang w:bidi="sv-SE"/>
        </w:rPr>
      </w:pPr>
      <w:r>
        <w:rPr>
          <w:lang w:bidi="sv-SE"/>
        </w:rPr>
        <w:t>Karaktären på området och möjligheten att infiltrera dagvatten motiverar bestämmelsen att parkeringar inte ska asfalteras.</w:t>
      </w:r>
    </w:p>
    <w:p w14:paraId="41AFF8E5" w14:textId="48392B5A" w:rsidR="00590892" w:rsidRPr="00BB25C9" w:rsidRDefault="00C925F4" w:rsidP="007D4424">
      <w:pPr>
        <w:pStyle w:val="Brdtext"/>
        <w:rPr>
          <w:i/>
          <w:iCs/>
          <w:lang w:bidi="sv-SE"/>
        </w:rPr>
      </w:pPr>
      <w:r>
        <w:rPr>
          <w:i/>
          <w:iCs/>
          <w:lang w:bidi="sv-SE"/>
        </w:rPr>
        <w:t>n</w:t>
      </w:r>
      <w:r>
        <w:rPr>
          <w:i/>
          <w:iCs/>
          <w:vertAlign w:val="subscript"/>
          <w:lang w:bidi="sv-SE"/>
        </w:rPr>
        <w:t>2</w:t>
      </w:r>
      <w:r w:rsidR="00D7366C">
        <w:rPr>
          <w:i/>
          <w:iCs/>
          <w:lang w:bidi="sv-SE"/>
        </w:rPr>
        <w:t xml:space="preserve"> – </w:t>
      </w:r>
      <w:r w:rsidR="00590892" w:rsidRPr="00BB25C9">
        <w:rPr>
          <w:i/>
          <w:iCs/>
          <w:lang w:bidi="sv-SE"/>
        </w:rPr>
        <w:t>Maximalt</w:t>
      </w:r>
      <w:r w:rsidR="00D7366C">
        <w:rPr>
          <w:i/>
          <w:iCs/>
          <w:lang w:bidi="sv-SE"/>
        </w:rPr>
        <w:t xml:space="preserve"> </w:t>
      </w:r>
      <w:r w:rsidR="00820881">
        <w:rPr>
          <w:i/>
          <w:iCs/>
          <w:lang w:bidi="sv-SE"/>
        </w:rPr>
        <w:t>3</w:t>
      </w:r>
      <w:r w:rsidR="00590892" w:rsidRPr="00BB25C9">
        <w:rPr>
          <w:i/>
          <w:iCs/>
          <w:lang w:bidi="sv-SE"/>
        </w:rPr>
        <w:t>0% av fastighetsarean får hårdgöras.</w:t>
      </w:r>
    </w:p>
    <w:p w14:paraId="74805AEC" w14:textId="2E9073F1" w:rsidR="00590892" w:rsidRDefault="00590892" w:rsidP="007D4424">
      <w:pPr>
        <w:pStyle w:val="Brdtext"/>
        <w:rPr>
          <w:lang w:bidi="sv-SE"/>
        </w:rPr>
      </w:pPr>
      <w:r>
        <w:rPr>
          <w:lang w:bidi="sv-SE"/>
        </w:rPr>
        <w:t>Syftet med begränsningen är fördröjning och infiltration av dagvatten</w:t>
      </w:r>
      <w:r w:rsidR="00BB25C9">
        <w:rPr>
          <w:lang w:bidi="sv-SE"/>
        </w:rPr>
        <w:t>. Områdets kapacitet för att ta hand om dagvatten är idag begränsad på grund av en stor del berg i dagen. Fler hårdgjorda ytor skulle ytterligare försämra denna möjlighet.</w:t>
      </w:r>
    </w:p>
    <w:p w14:paraId="2C9A9BFE" w14:textId="2505F56A" w:rsidR="007D4424" w:rsidRPr="007D4424" w:rsidRDefault="00000DC5" w:rsidP="007D4424">
      <w:pPr>
        <w:pStyle w:val="Rubrik2"/>
        <w:rPr>
          <w:lang w:bidi="sv-SE"/>
        </w:rPr>
      </w:pPr>
      <w:bookmarkStart w:id="55" w:name="_Toc152318467"/>
      <w:r>
        <w:rPr>
          <w:lang w:bidi="sv-SE"/>
        </w:rPr>
        <w:t xml:space="preserve">Föreslagen </w:t>
      </w:r>
      <w:r w:rsidR="007D4424">
        <w:rPr>
          <w:lang w:bidi="sv-SE"/>
        </w:rPr>
        <w:t>byggnation</w:t>
      </w:r>
      <w:bookmarkEnd w:id="55"/>
    </w:p>
    <w:p w14:paraId="3F5F00E9" w14:textId="77777777" w:rsidR="005A04CC" w:rsidRDefault="00000DC5">
      <w:r>
        <w:t>Bostadsbebyggelse</w:t>
      </w:r>
    </w:p>
    <w:p w14:paraId="5FFD738E" w14:textId="1946EBF3" w:rsidR="00820881" w:rsidRDefault="00B15832">
      <w:r>
        <w:t>Planområdet föreslås få bebyggas med villor. Dessa får maximalt vara 1</w:t>
      </w:r>
      <w:r w:rsidR="00C925F4">
        <w:t>35</w:t>
      </w:r>
      <w:r>
        <w:t xml:space="preserve"> kvadratmeter stora och ha tillhörande komplementbyggnader på </w:t>
      </w:r>
      <w:r w:rsidR="00C925F4">
        <w:t>4</w:t>
      </w:r>
      <w:r>
        <w:t>0 kvadratmeter. Taken föreslås vara av sadeltak, detta regleras genom att bestämma minsta taklutning</w:t>
      </w:r>
      <w:r w:rsidR="00C925F4">
        <w:t xml:space="preserve"> samt bestämmelse om utformning</w:t>
      </w:r>
      <w:r>
        <w:t>. Med en högsta nockhöjd på 6 meter bedöms 1½-planshus rymmas. Befintliga hus har en något lägre nockhöjd, cirka 5,5 meter.</w:t>
      </w:r>
      <w:r w:rsidR="00C925F4">
        <w:t xml:space="preserve"> Generellt är det dock bra med en marginal för att undvika avvikelser från detaljplanen.</w:t>
      </w:r>
    </w:p>
    <w:p w14:paraId="62A3B955" w14:textId="0B5BE8C5" w:rsidR="00E47D4A" w:rsidRDefault="00E47D4A">
      <w:r w:rsidRPr="00E47D4A">
        <w:rPr>
          <w:noProof/>
        </w:rPr>
        <w:drawing>
          <wp:inline distT="0" distB="0" distL="0" distR="0" wp14:anchorId="03DADB84" wp14:editId="70370F89">
            <wp:extent cx="5414645" cy="3398867"/>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rotWithShape="1">
                    <a:blip r:embed="rId26">
                      <a:extLst>
                        <a:ext uri="{28A0092B-C50C-407E-A947-70E740481C1C}">
                          <a14:useLocalDpi xmlns:a14="http://schemas.microsoft.com/office/drawing/2010/main" val="0"/>
                        </a:ext>
                      </a:extLst>
                    </a:blip>
                    <a:srcRect t="8465"/>
                    <a:stretch/>
                  </pic:blipFill>
                  <pic:spPr bwMode="auto">
                    <a:xfrm>
                      <a:off x="0" y="0"/>
                      <a:ext cx="5415915" cy="3399664"/>
                    </a:xfrm>
                    <a:prstGeom prst="rect">
                      <a:avLst/>
                    </a:prstGeom>
                    <a:ln>
                      <a:noFill/>
                    </a:ln>
                    <a:extLst>
                      <a:ext uri="{53640926-AAD7-44D8-BBD7-CCE9431645EC}">
                        <a14:shadowObscured xmlns:a14="http://schemas.microsoft.com/office/drawing/2010/main"/>
                      </a:ext>
                    </a:extLst>
                  </pic:spPr>
                </pic:pic>
              </a:graphicData>
            </a:graphic>
          </wp:inline>
        </w:drawing>
      </w:r>
      <w:r>
        <w:br/>
      </w:r>
      <w:r w:rsidRPr="00E47D4A">
        <w:rPr>
          <w:sz w:val="18"/>
          <w:szCs w:val="16"/>
        </w:rPr>
        <w:t>Exempel på hur byggrätten kan utnyttjas. Huvudbyggnader i gult</w:t>
      </w:r>
      <w:r w:rsidR="00BC56CD">
        <w:rPr>
          <w:sz w:val="18"/>
          <w:szCs w:val="16"/>
        </w:rPr>
        <w:t xml:space="preserve"> på</w:t>
      </w:r>
      <w:r w:rsidRPr="00E47D4A">
        <w:rPr>
          <w:sz w:val="18"/>
          <w:szCs w:val="16"/>
        </w:rPr>
        <w:t xml:space="preserve"> 1</w:t>
      </w:r>
      <w:r w:rsidR="00C925F4">
        <w:rPr>
          <w:sz w:val="18"/>
          <w:szCs w:val="16"/>
        </w:rPr>
        <w:t>35</w:t>
      </w:r>
      <w:r w:rsidRPr="00E47D4A">
        <w:rPr>
          <w:sz w:val="18"/>
          <w:szCs w:val="16"/>
        </w:rPr>
        <w:t xml:space="preserve"> kvadratmeter </w:t>
      </w:r>
      <w:r w:rsidR="00BC56CD">
        <w:rPr>
          <w:sz w:val="18"/>
          <w:szCs w:val="16"/>
        </w:rPr>
        <w:t>där Thorsborg behåller dagens utformning</w:t>
      </w:r>
      <w:r w:rsidR="00A20B9F">
        <w:rPr>
          <w:sz w:val="18"/>
          <w:szCs w:val="16"/>
        </w:rPr>
        <w:t>. K</w:t>
      </w:r>
      <w:r w:rsidRPr="00E47D4A">
        <w:rPr>
          <w:sz w:val="18"/>
          <w:szCs w:val="16"/>
        </w:rPr>
        <w:t>omplementbyggnader i olika nyanser av grönt, ljusa är befintliga och mörkare tillkommande</w:t>
      </w:r>
      <w:r w:rsidR="00A20B9F">
        <w:rPr>
          <w:sz w:val="18"/>
          <w:szCs w:val="16"/>
        </w:rPr>
        <w:t>, s</w:t>
      </w:r>
      <w:r w:rsidRPr="00E47D4A">
        <w:rPr>
          <w:sz w:val="18"/>
          <w:szCs w:val="16"/>
        </w:rPr>
        <w:t xml:space="preserve">ammanlagt är de </w:t>
      </w:r>
      <w:r w:rsidR="00C925F4">
        <w:rPr>
          <w:sz w:val="18"/>
          <w:szCs w:val="16"/>
        </w:rPr>
        <w:t>4</w:t>
      </w:r>
      <w:r w:rsidRPr="00E47D4A">
        <w:rPr>
          <w:sz w:val="18"/>
          <w:szCs w:val="16"/>
        </w:rPr>
        <w:t>0 kvadratmeter per fastighet.</w:t>
      </w:r>
    </w:p>
    <w:p w14:paraId="760EE764" w14:textId="77777777" w:rsidR="005A04CC" w:rsidRPr="007F6CCE" w:rsidRDefault="00000DC5" w:rsidP="007F6CCE">
      <w:pPr>
        <w:pStyle w:val="Rubrik2"/>
      </w:pPr>
      <w:bookmarkStart w:id="56" w:name="_Toc152318468"/>
      <w:r w:rsidRPr="007F6CCE">
        <w:lastRenderedPageBreak/>
        <w:t>Kulturhistoriska värden</w:t>
      </w:r>
      <w:bookmarkEnd w:id="56"/>
    </w:p>
    <w:p w14:paraId="312CF796" w14:textId="74FD95FD" w:rsidR="00E76232" w:rsidRDefault="004E09FE">
      <w:pPr>
        <w:rPr>
          <w:lang w:bidi="sv-SE"/>
        </w:rPr>
      </w:pPr>
      <w:r>
        <w:rPr>
          <w:lang w:bidi="sv-SE"/>
        </w:rPr>
        <w:t xml:space="preserve">De flesta </w:t>
      </w:r>
      <w:r w:rsidR="00B15832">
        <w:rPr>
          <w:lang w:bidi="sv-SE"/>
        </w:rPr>
        <w:t xml:space="preserve">befintliga </w:t>
      </w:r>
      <w:r>
        <w:rPr>
          <w:lang w:bidi="sv-SE"/>
        </w:rPr>
        <w:t xml:space="preserve">byggnader inom fastigheten bedöms sakna kulturhistoriskt värde. </w:t>
      </w:r>
      <w:r w:rsidR="00E21D64">
        <w:rPr>
          <w:lang w:bidi="sv-SE"/>
        </w:rPr>
        <w:t xml:space="preserve">Statusen på flera av komplementbyggnaderna är dålig. </w:t>
      </w:r>
      <w:r>
        <w:rPr>
          <w:lang w:bidi="sv-SE"/>
        </w:rPr>
        <w:t xml:space="preserve">Thorsborg bedöms ha visst </w:t>
      </w:r>
      <w:r w:rsidR="00A20B9F">
        <w:rPr>
          <w:lang w:bidi="sv-SE"/>
        </w:rPr>
        <w:t>samhälls</w:t>
      </w:r>
      <w:r>
        <w:rPr>
          <w:lang w:bidi="sv-SE"/>
        </w:rPr>
        <w:t>historiskt värde men eftersom det har modifierats och byggts till i omgångar bedöms det inte leva upp till en nivå som motiverar skyddsbestämmelser eller rivningsförbud.</w:t>
      </w:r>
      <w:r w:rsidR="00A20B9F">
        <w:rPr>
          <w:lang w:bidi="sv-SE"/>
        </w:rPr>
        <w:t xml:space="preserve"> Byggrätten har dock anpassats utifrån Thorsborgs storlek.</w:t>
      </w:r>
      <w:r w:rsidR="00820881">
        <w:rPr>
          <w:lang w:bidi="sv-SE"/>
        </w:rPr>
        <w:t xml:space="preserve"> De största kulturhistoriska värdena går i stället att hitta i byggnationens anpassning till topografin och de synliga berghällarna.</w:t>
      </w:r>
    </w:p>
    <w:p w14:paraId="120A5E9F" w14:textId="77777777" w:rsidR="004E09FE" w:rsidRDefault="004E09FE">
      <w:pPr>
        <w:rPr>
          <w:lang w:bidi="sv-SE"/>
        </w:rPr>
      </w:pPr>
    </w:p>
    <w:p w14:paraId="3C904C22" w14:textId="38A9F13C" w:rsidR="00590892" w:rsidRDefault="00000DC5">
      <w:pPr>
        <w:rPr>
          <w:lang w:bidi="sv-SE"/>
        </w:rPr>
      </w:pPr>
      <w:bookmarkStart w:id="57" w:name="_Toc152318469"/>
      <w:r w:rsidRPr="007F6CCE">
        <w:rPr>
          <w:rStyle w:val="Rubrik2Char"/>
        </w:rPr>
        <w:t>Dagvatten</w:t>
      </w:r>
      <w:bookmarkEnd w:id="57"/>
      <w:r>
        <w:br/>
      </w:r>
      <w:r w:rsidR="00B15832">
        <w:rPr>
          <w:lang w:bidi="sv-SE"/>
        </w:rPr>
        <w:t>Möjligheterna att omhänderta dagvatten lokalt är delvis begränsat</w:t>
      </w:r>
      <w:r w:rsidR="00032C82">
        <w:rPr>
          <w:lang w:bidi="sv-SE"/>
        </w:rPr>
        <w:t xml:space="preserve"> på grund av geologiska förutsättningar</w:t>
      </w:r>
      <w:r w:rsidR="00B15832">
        <w:rPr>
          <w:lang w:bidi="sv-SE"/>
        </w:rPr>
        <w:t xml:space="preserve">. Det finns dock lågpunkter i terrängen </w:t>
      </w:r>
      <w:r w:rsidR="00432491">
        <w:rPr>
          <w:lang w:bidi="sv-SE"/>
        </w:rPr>
        <w:t xml:space="preserve">där dagvattnet har möjlighet att infiltrera. Marken är högst i nordöst och lutar mot väster. </w:t>
      </w:r>
    </w:p>
    <w:p w14:paraId="607A472D" w14:textId="4E0961EA" w:rsidR="00590892" w:rsidRDefault="00590892">
      <w:pPr>
        <w:rPr>
          <w:lang w:bidi="sv-SE"/>
        </w:rPr>
      </w:pPr>
    </w:p>
    <w:p w14:paraId="56225391" w14:textId="7DECCF98" w:rsidR="00F7477E" w:rsidRDefault="00F7477E">
      <w:r>
        <w:t>Kommunen bedömer att det utifrån planområdets omfattning och karaktär krävs små insatser för att inte påverka MKN i recipient, till exempel ett gemensamt dike. Förändringen som det är fråga om, från dagens två tomter på en fastighet, till tre tomter på egna fastigheter är så pass liten att en dagvattenutredning tillför begränsad nytta. Bestämmelsen som begränsar mängden hårdgjord yta har sedan samrådet skärpts, från max 50 procent till max 30 procent. Med tanke på exploateringens förhållande till fastighetsstorlekarna, cirka 20 procent av fastigheten får bebyggas, finns det gott om utrymme kvar för att säkerställa en god dagvattenhantering.</w:t>
      </w:r>
    </w:p>
    <w:p w14:paraId="4F21CDF9" w14:textId="77777777" w:rsidR="00F7477E" w:rsidRDefault="00F7477E">
      <w:pPr>
        <w:rPr>
          <w:lang w:bidi="sv-SE"/>
        </w:rPr>
      </w:pPr>
    </w:p>
    <w:p w14:paraId="4AE9AB8F" w14:textId="05C5068F" w:rsidR="00590892" w:rsidRDefault="00F7477E">
      <w:pPr>
        <w:rPr>
          <w:lang w:bidi="sv-SE"/>
        </w:rPr>
      </w:pPr>
      <w:r>
        <w:rPr>
          <w:lang w:bidi="sv-SE"/>
        </w:rPr>
        <w:t xml:space="preserve">Genom att spara vegetation och inte hårdgöra ytor bevaras kapacitet för lokalt omhändertagande av dagvattnet. </w:t>
      </w:r>
      <w:r w:rsidR="00590892">
        <w:rPr>
          <w:lang w:bidi="sv-SE"/>
        </w:rPr>
        <w:t xml:space="preserve">Takavvattning kan ske till magasin (tunnor eller dylikt) på respektive fastighet för att användas vid bevattning under torra perioder. Grusade gångytor och grönytor kan också utgöra ett effektivt system för rening och fördröjning av takvatten. </w:t>
      </w:r>
    </w:p>
    <w:p w14:paraId="79D0432B" w14:textId="77777777" w:rsidR="00590892" w:rsidRDefault="00590892">
      <w:pPr>
        <w:rPr>
          <w:lang w:bidi="sv-SE"/>
        </w:rPr>
      </w:pPr>
    </w:p>
    <w:p w14:paraId="58FE1C4F" w14:textId="69943622" w:rsidR="00590892" w:rsidRDefault="00590892">
      <w:pPr>
        <w:rPr>
          <w:lang w:bidi="sv-SE"/>
        </w:rPr>
      </w:pPr>
      <w:r>
        <w:rPr>
          <w:lang w:bidi="sv-SE"/>
        </w:rPr>
        <w:t xml:space="preserve">Öppna </w:t>
      </w:r>
      <w:r w:rsidR="007F6CCE">
        <w:rPr>
          <w:lang w:bidi="sv-SE"/>
        </w:rPr>
        <w:t>svackor</w:t>
      </w:r>
      <w:r>
        <w:rPr>
          <w:lang w:bidi="sv-SE"/>
        </w:rPr>
        <w:t xml:space="preserve"> </w:t>
      </w:r>
      <w:r w:rsidR="00820881">
        <w:rPr>
          <w:lang w:bidi="sv-SE"/>
        </w:rPr>
        <w:t xml:space="preserve">eller diken </w:t>
      </w:r>
      <w:r>
        <w:rPr>
          <w:lang w:bidi="sv-SE"/>
        </w:rPr>
        <w:t xml:space="preserve">mellan fastigheter kan fördröja höga flöden vid stora mängder nederbörd. Framför allt mellan den norra och västra tomten bör </w:t>
      </w:r>
      <w:r w:rsidR="007F6CCE">
        <w:rPr>
          <w:lang w:bidi="sv-SE"/>
        </w:rPr>
        <w:t>åtgärd vidtas</w:t>
      </w:r>
      <w:r>
        <w:rPr>
          <w:lang w:bidi="sv-SE"/>
        </w:rPr>
        <w:t xml:space="preserve"> för att begränsa dagvattnets påverkan från norra tomten på den västra.</w:t>
      </w:r>
      <w:r w:rsidR="000C1162">
        <w:rPr>
          <w:lang w:bidi="sv-SE"/>
        </w:rPr>
        <w:t xml:space="preserve"> I den västra tomten har mark sparats genom utläggandet av prickmark. Eftersom det ligger lägre än omgivningarna samlas vatten här, vilket </w:t>
      </w:r>
      <w:r w:rsidR="00F7477E">
        <w:rPr>
          <w:lang w:bidi="sv-SE"/>
        </w:rPr>
        <w:t>även</w:t>
      </w:r>
      <w:r w:rsidR="000C1162">
        <w:rPr>
          <w:lang w:bidi="sv-SE"/>
        </w:rPr>
        <w:t xml:space="preserve"> syns på vegetationen i området.</w:t>
      </w:r>
    </w:p>
    <w:p w14:paraId="37726BE2" w14:textId="03DA6CCA" w:rsidR="00590892" w:rsidRDefault="00590892">
      <w:pPr>
        <w:rPr>
          <w:lang w:bidi="sv-SE"/>
        </w:rPr>
      </w:pPr>
    </w:p>
    <w:p w14:paraId="187412CD" w14:textId="3E2E000F" w:rsidR="00590892" w:rsidRDefault="00032C82">
      <w:pPr>
        <w:rPr>
          <w:lang w:bidi="sv-SE"/>
        </w:rPr>
      </w:pPr>
      <w:r>
        <w:rPr>
          <w:lang w:bidi="sv-SE"/>
        </w:rPr>
        <w:t>Planområdet ligger inom delavrinningsområde Marsviken vars ekologiska status bedöms som otillfredsställande. Problem är främst kopplat till övergödning. Tillkommande bebyggelse bedöms inte påverka Marsviken i någon större omfattning, då utbyggnaden är begränsad till 3 tomter och området ligger inom det kommunala verksamhetsområdet för vatten och avlopp.</w:t>
      </w:r>
      <w:r w:rsidR="00DE7ACB">
        <w:rPr>
          <w:lang w:bidi="sv-SE"/>
        </w:rPr>
        <w:t xml:space="preserve"> Samtidigt införs bestämmelser som motverkar hårdgörande av ytor på fastigheten.</w:t>
      </w:r>
    </w:p>
    <w:p w14:paraId="24293E3A" w14:textId="2F981C5F" w:rsidR="005A04CC" w:rsidRDefault="00000DC5">
      <w:pPr>
        <w:pStyle w:val="Rubrik2"/>
      </w:pPr>
      <w:bookmarkStart w:id="58" w:name="_Toc152318470"/>
      <w:r>
        <w:t>Föreslagen natur, rekreation</w:t>
      </w:r>
      <w:bookmarkEnd w:id="58"/>
    </w:p>
    <w:p w14:paraId="79852EDE" w14:textId="64C617AA" w:rsidR="000C1162" w:rsidRPr="000C1162" w:rsidRDefault="000C1162" w:rsidP="000C1162">
      <w:pPr>
        <w:pStyle w:val="Brdtext"/>
      </w:pPr>
      <w:r>
        <w:t>Inga särskilt skyddsvärda träd är funna inom planområdet varför skyddsbestämmelser på träden inte bedöms lämpliga. Bestämmelser om anpassning till platsens topografi har dock förts in för att motverka plansprängning i området (b</w:t>
      </w:r>
      <w:r>
        <w:rPr>
          <w:vertAlign w:val="subscript"/>
        </w:rPr>
        <w:t>2</w:t>
      </w:r>
      <w:r>
        <w:t xml:space="preserve">). Vissa anpassningar får göras men i begränsad omfattning. Grundläggning får anpassas från plats till plats. Källare får ej finnas som ett led i att anpassa tomterna utifrån </w:t>
      </w:r>
      <w:r w:rsidR="00A24A48">
        <w:t>platsens</w:t>
      </w:r>
      <w:r>
        <w:t xml:space="preserve"> förutsättningar.</w:t>
      </w:r>
    </w:p>
    <w:p w14:paraId="70B3B96B" w14:textId="77777777" w:rsidR="005A04CC" w:rsidRDefault="00000DC5">
      <w:pPr>
        <w:pStyle w:val="Rubrik2"/>
        <w:rPr>
          <w:rStyle w:val="Rubrik2Char"/>
        </w:rPr>
      </w:pPr>
      <w:bookmarkStart w:id="59" w:name="_Toc152318471"/>
      <w:r>
        <w:lastRenderedPageBreak/>
        <w:t xml:space="preserve">Föreslagen </w:t>
      </w:r>
      <w:r>
        <w:rPr>
          <w:lang w:bidi="sv-SE"/>
        </w:rPr>
        <w:t>trafik, vägstruktur</w:t>
      </w:r>
      <w:bookmarkEnd w:id="59"/>
    </w:p>
    <w:p w14:paraId="7F5C3733" w14:textId="5488FCC1" w:rsidR="000C1162" w:rsidRDefault="000C1162" w:rsidP="007A5242">
      <w:r>
        <w:t>Infart till tomterna sker idag via en parkering längs Jogersövägen. Detta bedöms som den fortsatt lämpligaste platsen att ha en infart på. Faktorer som påverkar detta är minskade ingrepp i mark och vegetation, bättre tillgänglighet, bättre trafiksäkerhet och bättre utnyttjande av befintliga förutsättningar. Även vatten- och avloppsledningar går denna väg.</w:t>
      </w:r>
    </w:p>
    <w:p w14:paraId="26555DB8" w14:textId="33F91B02" w:rsidR="007E5937" w:rsidRDefault="007E5937" w:rsidP="007A5242"/>
    <w:p w14:paraId="768DFA48" w14:textId="1AEBE4EE" w:rsidR="007E5937" w:rsidRDefault="007E5937" w:rsidP="007A5242">
      <w:r>
        <w:t xml:space="preserve">Denna väg bör iordningställas för samtliga fastigheter inom området och säkerställas genom </w:t>
      </w:r>
      <w:r w:rsidR="00820881">
        <w:t>gemensamhetsanläggning</w:t>
      </w:r>
      <w:r>
        <w:t>. Detta ordnas lämpligen i samband med fastighetsbildning.</w:t>
      </w:r>
    </w:p>
    <w:p w14:paraId="1DB529AF" w14:textId="77777777" w:rsidR="000C1162" w:rsidRDefault="000C1162" w:rsidP="007A5242"/>
    <w:p w14:paraId="452FC442" w14:textId="6A82AA46" w:rsidR="007E5937" w:rsidRDefault="000C1162" w:rsidP="007A5242">
      <w:r>
        <w:t xml:space="preserve">Nackdelen med denna väg är att området söder om fastigheten ligger lågt i förhållande till havet, cirka 1 meter över nuvarande havsnivå. Att Jogersövägen kommer att klimatanpassas </w:t>
      </w:r>
      <w:r w:rsidR="007E5937">
        <w:t xml:space="preserve">får anses vara ett </w:t>
      </w:r>
      <w:r>
        <w:t>rimligt</w:t>
      </w:r>
      <w:r w:rsidR="007E5937">
        <w:t xml:space="preserve"> antagande</w:t>
      </w:r>
      <w:r>
        <w:t xml:space="preserve"> utifrån det faktum att cirka 140 fastigheter ute på Jogersö är beroende av denna. Om det trots detta inte skulle ske har utfartsförbudet mot norr i gällande detaljplan för området minskats vilket får till följd att utfart går att anordna mot väg på en höjd av cirka 5 meter över havet. </w:t>
      </w:r>
      <w:r w:rsidR="007E5937">
        <w:t xml:space="preserve">Samtliga fastigheter ska kunna dela på denna utfart. </w:t>
      </w:r>
      <w:r w:rsidR="0099286E">
        <w:t>På så sätt har tillgänglig tillfart säkerställts i detaljplanen även med en tänkt framtida höjd havsnivå.</w:t>
      </w:r>
    </w:p>
    <w:p w14:paraId="39DD347C" w14:textId="379AB573" w:rsidR="005A04CC" w:rsidRDefault="007A5242" w:rsidP="007A5242">
      <w:r>
        <w:br/>
      </w:r>
    </w:p>
    <w:p w14:paraId="4AF544AE" w14:textId="77777777" w:rsidR="00D35922" w:rsidRDefault="00D35922">
      <w:pPr>
        <w:rPr>
          <w:b/>
          <w:sz w:val="32"/>
        </w:rPr>
      </w:pPr>
      <w:r>
        <w:br w:type="page"/>
      </w:r>
    </w:p>
    <w:p w14:paraId="76334133" w14:textId="3B125FE2" w:rsidR="005A04CC" w:rsidRDefault="00000DC5">
      <w:pPr>
        <w:pStyle w:val="Rubrik1"/>
      </w:pPr>
      <w:bookmarkStart w:id="60" w:name="_Toc152318472"/>
      <w:r>
        <w:lastRenderedPageBreak/>
        <w:t xml:space="preserve">6 </w:t>
      </w:r>
      <w:r w:rsidR="00F3706C">
        <w:t>Detaljplanens genomförande</w:t>
      </w:r>
      <w:bookmarkEnd w:id="60"/>
    </w:p>
    <w:p w14:paraId="27593EA9" w14:textId="77777777" w:rsidR="005A04CC" w:rsidRDefault="00000DC5">
      <w:pPr>
        <w:pStyle w:val="Rubrik2"/>
      </w:pPr>
      <w:bookmarkStart w:id="61" w:name="_Toc152318473"/>
      <w:r>
        <w:t>Organisatoriska frågor</w:t>
      </w:r>
      <w:bookmarkEnd w:id="61"/>
    </w:p>
    <w:p w14:paraId="25C59A0F" w14:textId="77777777" w:rsidR="005A04CC" w:rsidRDefault="00000DC5">
      <w:pPr>
        <w:rPr>
          <w:b/>
        </w:rPr>
      </w:pPr>
      <w:r>
        <w:rPr>
          <w:b/>
        </w:rPr>
        <w:t>Tidplan</w:t>
      </w:r>
    </w:p>
    <w:p w14:paraId="28B401ED" w14:textId="77777777" w:rsidR="005A04CC" w:rsidRDefault="00000DC5">
      <w:pPr>
        <w:rPr>
          <w:lang w:bidi="sv-SE"/>
        </w:rPr>
      </w:pPr>
      <w:r>
        <w:rPr>
          <w:lang w:bidi="sv-SE"/>
        </w:rPr>
        <w:t>Beslut om:</w:t>
      </w:r>
    </w:p>
    <w:p w14:paraId="1CBA97B9" w14:textId="548554CE" w:rsidR="005A04CC" w:rsidRDefault="00000DC5">
      <w:pPr>
        <w:rPr>
          <w:lang w:bidi="sv-SE"/>
        </w:rPr>
      </w:pPr>
      <w:r>
        <w:rPr>
          <w:lang w:bidi="sv-SE"/>
        </w:rPr>
        <w:t>Samråd</w:t>
      </w:r>
      <w:r>
        <w:rPr>
          <w:lang w:bidi="sv-SE"/>
        </w:rPr>
        <w:tab/>
      </w:r>
      <w:r w:rsidR="005B1E61">
        <w:rPr>
          <w:lang w:bidi="sv-SE"/>
        </w:rPr>
        <w:t>Augusti</w:t>
      </w:r>
      <w:r w:rsidR="00182511">
        <w:rPr>
          <w:lang w:bidi="sv-SE"/>
        </w:rPr>
        <w:t xml:space="preserve"> 2023</w:t>
      </w:r>
    </w:p>
    <w:p w14:paraId="3D5B57A5" w14:textId="7EDF5D2B" w:rsidR="005A04CC" w:rsidRDefault="00000DC5">
      <w:pPr>
        <w:rPr>
          <w:lang w:bidi="sv-SE"/>
        </w:rPr>
      </w:pPr>
      <w:r>
        <w:rPr>
          <w:lang w:bidi="sv-SE"/>
        </w:rPr>
        <w:t>Granskning</w:t>
      </w:r>
      <w:r w:rsidR="005B1E61">
        <w:rPr>
          <w:lang w:bidi="sv-SE"/>
        </w:rPr>
        <w:tab/>
      </w:r>
      <w:r w:rsidR="00820881">
        <w:rPr>
          <w:lang w:bidi="sv-SE"/>
        </w:rPr>
        <w:t>December</w:t>
      </w:r>
      <w:r w:rsidR="00182511">
        <w:rPr>
          <w:lang w:bidi="sv-SE"/>
        </w:rPr>
        <w:t xml:space="preserve"> 2023</w:t>
      </w:r>
    </w:p>
    <w:p w14:paraId="743E1AB2" w14:textId="0B3BC50F" w:rsidR="005A04CC" w:rsidRDefault="00000DC5">
      <w:r>
        <w:rPr>
          <w:lang w:bidi="sv-SE"/>
        </w:rPr>
        <w:t>Antagande</w:t>
      </w:r>
      <w:r>
        <w:rPr>
          <w:lang w:bidi="sv-SE"/>
        </w:rPr>
        <w:tab/>
      </w:r>
      <w:r w:rsidR="00F80223">
        <w:rPr>
          <w:lang w:bidi="sv-SE"/>
        </w:rPr>
        <w:t>Juni</w:t>
      </w:r>
      <w:r w:rsidR="00820881">
        <w:rPr>
          <w:lang w:bidi="sv-SE"/>
        </w:rPr>
        <w:t xml:space="preserve"> </w:t>
      </w:r>
      <w:r w:rsidR="00182511">
        <w:rPr>
          <w:lang w:bidi="sv-SE"/>
        </w:rPr>
        <w:t>202</w:t>
      </w:r>
      <w:r w:rsidR="00F80223">
        <w:rPr>
          <w:lang w:bidi="sv-SE"/>
        </w:rPr>
        <w:t>4</w:t>
      </w:r>
    </w:p>
    <w:p w14:paraId="0D9322FE" w14:textId="77777777" w:rsidR="005A04CC" w:rsidRDefault="005A04CC">
      <w:pPr>
        <w:rPr>
          <w:b/>
        </w:rPr>
      </w:pPr>
    </w:p>
    <w:p w14:paraId="60B2155B" w14:textId="77777777" w:rsidR="005A04CC" w:rsidRDefault="00000DC5">
      <w:pPr>
        <w:rPr>
          <w:b/>
        </w:rPr>
      </w:pPr>
      <w:r>
        <w:rPr>
          <w:b/>
        </w:rPr>
        <w:t>Genomförandetid</w:t>
      </w:r>
    </w:p>
    <w:p w14:paraId="2AEA2EE8" w14:textId="7BA9C5B3" w:rsidR="005A04CC" w:rsidRDefault="00000DC5">
      <w:r>
        <w:t xml:space="preserve">Detaljplanens genomförandetid är </w:t>
      </w:r>
      <w:r w:rsidR="00182511">
        <w:t>60 månader</w:t>
      </w:r>
      <w:r w:rsidR="00D35922">
        <w:t xml:space="preserve"> (5 år)</w:t>
      </w:r>
      <w:r>
        <w:t xml:space="preserve"> från den dag planen vinner laga kraft.</w:t>
      </w:r>
      <w:r w:rsidR="00D35922">
        <w:t xml:space="preserve"> </w:t>
      </w:r>
      <w:r>
        <w:t>Fastighetsägarna har inom denna genomförandetid garanterad rätt att efter ansökan om bygglov få bygga i enlighet med planen.</w:t>
      </w:r>
      <w:r>
        <w:rPr>
          <w:lang w:bidi="sv-SE"/>
        </w:rPr>
        <w:t xml:space="preserve"> </w:t>
      </w:r>
      <w:r>
        <w:t>Efter den tidpunkt då genomförandetiden löpt ut har fastighetsägare inte längre någon garanterad byggrätt då kommunen kan ersätta, ändra eller upphäva detaljplanen.</w:t>
      </w:r>
    </w:p>
    <w:p w14:paraId="751654DE" w14:textId="77777777" w:rsidR="005A04CC" w:rsidRDefault="005A04CC">
      <w:pPr>
        <w:rPr>
          <w:b/>
        </w:rPr>
      </w:pPr>
    </w:p>
    <w:p w14:paraId="74C2B9A3" w14:textId="77777777" w:rsidR="005A04CC" w:rsidRDefault="00000DC5">
      <w:pPr>
        <w:rPr>
          <w:b/>
        </w:rPr>
      </w:pPr>
      <w:r>
        <w:rPr>
          <w:b/>
        </w:rPr>
        <w:t>Ansvarsfördelning och huvudmannaskap</w:t>
      </w:r>
    </w:p>
    <w:p w14:paraId="7BDD3A4E" w14:textId="1C9848ED" w:rsidR="005A04CC" w:rsidRDefault="00182511">
      <w:pPr>
        <w:rPr>
          <w:b/>
        </w:rPr>
      </w:pPr>
      <w:r>
        <w:rPr>
          <w:bCs/>
        </w:rPr>
        <w:t>Kommunen är huvudman för allmän plats.</w:t>
      </w:r>
      <w:r w:rsidR="008367A7">
        <w:rPr>
          <w:bCs/>
        </w:rPr>
        <w:t xml:space="preserve"> Inom planområdet är endast Jogersövägen allmän plats.</w:t>
      </w:r>
      <w:r>
        <w:rPr>
          <w:b/>
        </w:rPr>
        <w:br/>
      </w:r>
      <w:r>
        <w:rPr>
          <w:b/>
        </w:rPr>
        <w:br/>
        <w:t>Avtal (Exploateringsavtal, markanvisningsavtal)</w:t>
      </w:r>
    </w:p>
    <w:p w14:paraId="7112BEA4" w14:textId="788C3F4B" w:rsidR="005A04CC" w:rsidRDefault="00D10ACF">
      <w:pPr>
        <w:pStyle w:val="Brdtext"/>
        <w:rPr>
          <w:b/>
        </w:rPr>
      </w:pPr>
      <w:r>
        <w:rPr>
          <w:bCs/>
        </w:rPr>
        <w:t xml:space="preserve">Inga avtal utöver planavtal har träffats. </w:t>
      </w:r>
    </w:p>
    <w:p w14:paraId="7728809A" w14:textId="77777777" w:rsidR="005A04CC" w:rsidRDefault="00000DC5">
      <w:pPr>
        <w:pStyle w:val="Rubrik2"/>
        <w:rPr>
          <w:b/>
        </w:rPr>
      </w:pPr>
      <w:bookmarkStart w:id="62" w:name="_Toc152318474"/>
      <w:r>
        <w:t>Fastighetsrättsliga frågor</w:t>
      </w:r>
      <w:bookmarkEnd w:id="62"/>
    </w:p>
    <w:p w14:paraId="546F7327" w14:textId="4E3BC5A2" w:rsidR="005A04CC" w:rsidRDefault="00D10ACF">
      <w:pPr>
        <w:pStyle w:val="Brdtext"/>
      </w:pPr>
      <w:r>
        <w:t xml:space="preserve">Detaljplanen innebär att fastigheten Oxelö 8:42 kan styckas i </w:t>
      </w:r>
      <w:r w:rsidR="00C357D6">
        <w:t>3</w:t>
      </w:r>
      <w:r>
        <w:t xml:space="preserve"> delar.</w:t>
      </w:r>
      <w:r w:rsidR="00C357D6">
        <w:t xml:space="preserve"> </w:t>
      </w:r>
      <w:r w:rsidR="00137617">
        <w:t>Förrättning initieras och bekostas av fastighetsägaren. Ansökan sker hos Lantmäteriet.</w:t>
      </w:r>
    </w:p>
    <w:p w14:paraId="6619B79C" w14:textId="3B00F95E" w:rsidR="003B0C75" w:rsidRDefault="003B0C75">
      <w:pPr>
        <w:pStyle w:val="Brdtext"/>
      </w:pPr>
      <w:r>
        <w:t>För skötsel av gemensam väg föreslås att det skapas en gemensamhetsanläggning som sköts via delägarförvaltningen. Alternativ till detta är att i stället bilda servitut. Servitut bedöms som ett sämre alternativ eftersom drift av väg och ledning åläggs den belastade fastigheten i stället för de tre fastigheterna gemensamt. Det går också att bilda en samfällighet för att sköta om en gemensamhetsanläggning men en samfällighetsförening är sannolikt onödigt komplicerat för en så liten anläggning.</w:t>
      </w:r>
    </w:p>
    <w:p w14:paraId="52A18FB6" w14:textId="77777777" w:rsidR="005A04CC" w:rsidRDefault="00000DC5">
      <w:pPr>
        <w:pStyle w:val="Rubrik2"/>
      </w:pPr>
      <w:bookmarkStart w:id="63" w:name="_Toc152318475"/>
      <w:r>
        <w:t>Ekonomiska frågor</w:t>
      </w:r>
      <w:bookmarkEnd w:id="63"/>
    </w:p>
    <w:p w14:paraId="1B130C37" w14:textId="77777777" w:rsidR="005A04CC" w:rsidRDefault="00000DC5">
      <w:pPr>
        <w:rPr>
          <w:b/>
        </w:rPr>
      </w:pPr>
      <w:r>
        <w:rPr>
          <w:b/>
        </w:rPr>
        <w:t>Kostnader för framtagandet av detaljplan</w:t>
      </w:r>
    </w:p>
    <w:p w14:paraId="55D71614" w14:textId="4DD43685" w:rsidR="005A04CC" w:rsidRPr="00D10ACF" w:rsidRDefault="00000DC5">
      <w:r>
        <w:t xml:space="preserve">Detaljplanen bekostas </w:t>
      </w:r>
      <w:r w:rsidR="00D10ACF">
        <w:t>av fastighetsägaren.</w:t>
      </w:r>
    </w:p>
    <w:p w14:paraId="641BA482" w14:textId="77777777" w:rsidR="005A04CC" w:rsidRDefault="00000DC5">
      <w:pPr>
        <w:pStyle w:val="Rubrik2"/>
        <w:rPr>
          <w:b/>
        </w:rPr>
      </w:pPr>
      <w:bookmarkStart w:id="64" w:name="_Toc152318476"/>
      <w:r>
        <w:t>Tekniska frågor</w:t>
      </w:r>
      <w:bookmarkEnd w:id="64"/>
    </w:p>
    <w:p w14:paraId="55253FEA" w14:textId="28AF281D" w:rsidR="008367A7" w:rsidRDefault="00000DC5" w:rsidP="008367A7">
      <w:pPr>
        <w:pStyle w:val="Brdtext"/>
        <w:rPr>
          <w:bCs/>
        </w:rPr>
      </w:pPr>
      <w:r>
        <w:rPr>
          <w:b/>
        </w:rPr>
        <w:t>Tekniska utredningar</w:t>
      </w:r>
      <w:r w:rsidR="008367A7">
        <w:rPr>
          <w:b/>
        </w:rPr>
        <w:br/>
      </w:r>
      <w:r w:rsidR="008367A7">
        <w:rPr>
          <w:bCs/>
        </w:rPr>
        <w:t xml:space="preserve">Oxelö Energi har utrett VA-ledningarnas kapacitet. Befintlig dricks- och spillvattenledningar är sjöledningar. </w:t>
      </w:r>
      <w:r w:rsidR="007E5937">
        <w:rPr>
          <w:bCs/>
        </w:rPr>
        <w:t xml:space="preserve">En omkoppling på befintliga ledningar längs Andvägen skulle innebära stora ingrepp i naturen med sprängningar och kostnaden skulle därför övergå nyttan. </w:t>
      </w:r>
      <w:r w:rsidR="008367A7">
        <w:rPr>
          <w:bCs/>
        </w:rPr>
        <w:t>Dricksvattenledningen bedöms ha en kapacitet på max 3 fastigheter.</w:t>
      </w:r>
      <w:r w:rsidR="007E5937">
        <w:rPr>
          <w:bCs/>
        </w:rPr>
        <w:t xml:space="preserve"> </w:t>
      </w:r>
    </w:p>
    <w:p w14:paraId="5B60D206" w14:textId="767ECFD0" w:rsidR="007E5937" w:rsidRDefault="007E5937" w:rsidP="008367A7">
      <w:pPr>
        <w:pStyle w:val="Brdtext"/>
        <w:rPr>
          <w:bCs/>
        </w:rPr>
      </w:pPr>
      <w:r>
        <w:rPr>
          <w:bCs/>
        </w:rPr>
        <w:t>Befintlig pumpstation kommer att renoveras upp per information från Oxelö Energi.</w:t>
      </w:r>
    </w:p>
    <w:p w14:paraId="62CC5432" w14:textId="77777777" w:rsidR="008367A7" w:rsidRDefault="008367A7">
      <w:pPr>
        <w:rPr>
          <w:b/>
          <w:bCs/>
        </w:rPr>
      </w:pPr>
      <w:r>
        <w:rPr>
          <w:b/>
          <w:bCs/>
        </w:rPr>
        <w:br w:type="page"/>
      </w:r>
    </w:p>
    <w:p w14:paraId="0CD99F89" w14:textId="24F4AD2F" w:rsidR="004157A4" w:rsidRDefault="004157A4" w:rsidP="008367A7">
      <w:pPr>
        <w:pStyle w:val="Brdtext"/>
      </w:pPr>
      <w:r>
        <w:rPr>
          <w:b/>
          <w:bCs/>
        </w:rPr>
        <w:lastRenderedPageBreak/>
        <w:t>Anslutning till VA-nätet</w:t>
      </w:r>
      <w:r w:rsidR="008367A7">
        <w:rPr>
          <w:b/>
          <w:bCs/>
        </w:rPr>
        <w:br/>
      </w:r>
      <w:r>
        <w:t>Befintlig fastighet har anslutningspunkt strax utanför fastighetsgränsen i sydväst. Planförslaget bygger på att samtliga fastigheter ansluts till samma punkt. Ledningar för den norra fastigheten behöver dras över befintliga fastigheter</w:t>
      </w:r>
      <w:r w:rsidR="007E5937">
        <w:t>, förslagsvis i samma sträckning som vägen till fastigheten. Prickmark har lagts ut i detaljplanen för detta ändamål.</w:t>
      </w:r>
      <w:r w:rsidR="003B0C75">
        <w:t xml:space="preserve"> </w:t>
      </w:r>
    </w:p>
    <w:p w14:paraId="196B6CFC" w14:textId="0C2BB836" w:rsidR="008367A7" w:rsidRPr="008367A7" w:rsidRDefault="004157A4" w:rsidP="008367A7">
      <w:pPr>
        <w:pStyle w:val="Brdtext"/>
      </w:pPr>
      <w:r>
        <w:t>I nuläget har all kvartersmark samma fastighetsägare men vid avstyckning bör den norra tomtens möjlighet till vatten och avlopp säkerställas genom servitut</w:t>
      </w:r>
      <w:r w:rsidR="003B0C75">
        <w:t xml:space="preserve"> eller gemensamhetsanläggning</w:t>
      </w:r>
      <w:r>
        <w:t>. Detta ansvarar fastighetsägaren för.</w:t>
      </w:r>
    </w:p>
    <w:p w14:paraId="1382E83F" w14:textId="4940B0ED" w:rsidR="005A04CC" w:rsidRDefault="005A04CC">
      <w:pPr>
        <w:rPr>
          <w:b/>
        </w:rPr>
      </w:pPr>
    </w:p>
    <w:p w14:paraId="20146446" w14:textId="77777777" w:rsidR="005A04CC" w:rsidRDefault="005A04CC">
      <w:pPr>
        <w:rPr>
          <w:b/>
        </w:rPr>
      </w:pPr>
    </w:p>
    <w:p w14:paraId="49578B6D" w14:textId="734B1C82" w:rsidR="005A04CC" w:rsidRDefault="00000DC5">
      <w:pPr>
        <w:rPr>
          <w:b/>
        </w:rPr>
      </w:pPr>
      <w:r>
        <w:rPr>
          <w:b/>
        </w:rPr>
        <w:br/>
      </w:r>
    </w:p>
    <w:p w14:paraId="31F0D057" w14:textId="77777777" w:rsidR="005A04CC" w:rsidRDefault="005A04CC">
      <w:pPr>
        <w:pStyle w:val="Brdtext"/>
        <w:rPr>
          <w:sz w:val="28"/>
        </w:rPr>
      </w:pPr>
    </w:p>
    <w:p w14:paraId="7E7570BE" w14:textId="77777777" w:rsidR="005A04CC" w:rsidRDefault="005A04CC">
      <w:pPr>
        <w:pStyle w:val="Brdtext"/>
        <w:rPr>
          <w:sz w:val="32"/>
        </w:rPr>
      </w:pPr>
    </w:p>
    <w:p w14:paraId="7A7332BD" w14:textId="77777777" w:rsidR="005A04CC" w:rsidRDefault="005A04CC">
      <w:pPr>
        <w:pStyle w:val="Brdtext"/>
        <w:rPr>
          <w:sz w:val="32"/>
        </w:rPr>
      </w:pPr>
    </w:p>
    <w:p w14:paraId="306E7778" w14:textId="77777777" w:rsidR="005A04CC" w:rsidRDefault="005A04CC">
      <w:pPr>
        <w:pStyle w:val="Brdtext"/>
        <w:rPr>
          <w:sz w:val="32"/>
        </w:rPr>
      </w:pPr>
    </w:p>
    <w:p w14:paraId="5810D195" w14:textId="77777777" w:rsidR="007F6CCE" w:rsidRDefault="007F6CCE">
      <w:pPr>
        <w:pStyle w:val="Brdtext"/>
      </w:pPr>
    </w:p>
    <w:p w14:paraId="2F6A5F48" w14:textId="77777777" w:rsidR="007F6CCE" w:rsidRDefault="007F6CCE">
      <w:pPr>
        <w:pStyle w:val="Brdtext"/>
      </w:pPr>
    </w:p>
    <w:p w14:paraId="18639928" w14:textId="77777777" w:rsidR="007F6CCE" w:rsidRDefault="007F6CCE">
      <w:pPr>
        <w:pStyle w:val="Brdtext"/>
      </w:pPr>
    </w:p>
    <w:p w14:paraId="0E715220" w14:textId="77777777" w:rsidR="007F6CCE" w:rsidRDefault="007F6CCE">
      <w:pPr>
        <w:pStyle w:val="Brdtext"/>
      </w:pPr>
    </w:p>
    <w:p w14:paraId="35C99323" w14:textId="77777777" w:rsidR="007F6CCE" w:rsidRDefault="007F6CCE">
      <w:pPr>
        <w:pStyle w:val="Brdtext"/>
      </w:pPr>
    </w:p>
    <w:p w14:paraId="5AB13504" w14:textId="77777777" w:rsidR="007F6CCE" w:rsidRDefault="007F6CCE">
      <w:pPr>
        <w:pStyle w:val="Brdtext"/>
      </w:pPr>
    </w:p>
    <w:p w14:paraId="022834BC" w14:textId="77777777" w:rsidR="007F6CCE" w:rsidRDefault="007F6CCE">
      <w:pPr>
        <w:pStyle w:val="Brdtext"/>
      </w:pPr>
    </w:p>
    <w:p w14:paraId="3326F63B" w14:textId="77777777" w:rsidR="007F6CCE" w:rsidRDefault="007F6CCE">
      <w:pPr>
        <w:pStyle w:val="Brdtext"/>
      </w:pPr>
    </w:p>
    <w:p w14:paraId="1EADC20C" w14:textId="77777777" w:rsidR="007F6CCE" w:rsidRDefault="007F6CCE">
      <w:pPr>
        <w:pStyle w:val="Brdtext"/>
      </w:pPr>
    </w:p>
    <w:p w14:paraId="35F4B5C1" w14:textId="77777777" w:rsidR="007F6CCE" w:rsidRDefault="007F6CCE">
      <w:pPr>
        <w:pStyle w:val="Brdtext"/>
      </w:pPr>
    </w:p>
    <w:p w14:paraId="3F84431F" w14:textId="77777777" w:rsidR="007F6CCE" w:rsidRDefault="007F6CCE">
      <w:pPr>
        <w:pStyle w:val="Brdtext"/>
      </w:pPr>
    </w:p>
    <w:p w14:paraId="0AC3730D" w14:textId="77777777" w:rsidR="007F6CCE" w:rsidRDefault="007F6CCE">
      <w:pPr>
        <w:pStyle w:val="Brdtext"/>
      </w:pPr>
    </w:p>
    <w:p w14:paraId="29F3BD5B" w14:textId="77777777" w:rsidR="007F6CCE" w:rsidRDefault="007F6CCE">
      <w:pPr>
        <w:pStyle w:val="Brdtext"/>
      </w:pPr>
    </w:p>
    <w:p w14:paraId="43507194" w14:textId="77777777" w:rsidR="007F6CCE" w:rsidRDefault="007F6CCE">
      <w:pPr>
        <w:pStyle w:val="Brdtext"/>
      </w:pPr>
    </w:p>
    <w:p w14:paraId="18EA0559" w14:textId="06B405D5" w:rsidR="005A04CC" w:rsidRDefault="00000DC5">
      <w:pPr>
        <w:pStyle w:val="Brdtext"/>
      </w:pPr>
      <w:r>
        <w:t>MILJÖ- OCH SAMHÄLLSBYGGNADSFÖRVALTNINGEN</w:t>
      </w:r>
    </w:p>
    <w:p w14:paraId="64DBD722" w14:textId="77777777" w:rsidR="005A04CC" w:rsidRDefault="005A04CC">
      <w:pPr>
        <w:pStyle w:val="Brdtext"/>
      </w:pPr>
    </w:p>
    <w:p w14:paraId="60D92F35" w14:textId="77777777" w:rsidR="005A04CC" w:rsidRDefault="005A04CC">
      <w:pPr>
        <w:pStyle w:val="Brdtext"/>
      </w:pPr>
    </w:p>
    <w:p w14:paraId="06F4E7C3" w14:textId="7DDBCE96" w:rsidR="005A04CC" w:rsidRDefault="00000DC5">
      <w:pPr>
        <w:pStyle w:val="Brdtext"/>
      </w:pPr>
      <w:r>
        <w:rPr>
          <w:lang w:bidi="sv-SE"/>
        </w:rPr>
        <w:t>Nils Erik Selin</w:t>
      </w:r>
      <w:r>
        <w:rPr>
          <w:lang w:bidi="sv-SE"/>
        </w:rPr>
        <w:tab/>
      </w:r>
      <w:r>
        <w:tab/>
      </w:r>
      <w:r>
        <w:tab/>
      </w:r>
      <w:r w:rsidR="00D10ACF">
        <w:t>Christoffer Karlström</w:t>
      </w:r>
      <w:r>
        <w:br/>
        <w:t>Miljö- och samhällsbyggnadschef</w:t>
      </w:r>
      <w:r>
        <w:tab/>
      </w:r>
      <w:r>
        <w:tab/>
        <w:t>Planarkitekt</w:t>
      </w:r>
    </w:p>
    <w:sectPr w:rsidR="005A04CC" w:rsidSect="00CD7FEC">
      <w:headerReference w:type="default" r:id="rId27"/>
      <w:footerReference w:type="default" r:id="rId28"/>
      <w:headerReference w:type="first" r:id="rId29"/>
      <w:footerReference w:type="first" r:id="rId30"/>
      <w:pgSz w:w="11906" w:h="16838"/>
      <w:pgMar w:top="1843" w:right="1466" w:bottom="1618" w:left="1911" w:header="567"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F4DCF" w14:textId="77777777" w:rsidR="00284B33" w:rsidRDefault="00284B33">
      <w:r>
        <w:separator/>
      </w:r>
    </w:p>
  </w:endnote>
  <w:endnote w:type="continuationSeparator" w:id="0">
    <w:p w14:paraId="5E2DE54B" w14:textId="77777777" w:rsidR="00284B33" w:rsidRDefault="0028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NimbusSanNov">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DBBF" w14:textId="77777777" w:rsidR="005A04CC" w:rsidRDefault="00000DC5">
    <w:pPr>
      <w:pStyle w:val="Sidfot"/>
      <w:jc w:val="center"/>
    </w:pPr>
    <w:r>
      <w:rPr>
        <w:sz w:val="22"/>
      </w:rPr>
      <w:fldChar w:fldCharType="begin"/>
    </w:r>
    <w:r>
      <w:rPr>
        <w:sz w:val="22"/>
      </w:rPr>
      <w:instrText xml:space="preserve"> PAGE </w:instrText>
    </w:r>
    <w:r>
      <w:rPr>
        <w:sz w:val="22"/>
      </w:rPr>
      <w:fldChar w:fldCharType="separate"/>
    </w:r>
    <w:r>
      <w:rPr>
        <w:sz w:val="22"/>
      </w:rPr>
      <w:t>#</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AFD3" w14:textId="77777777" w:rsidR="005A04CC" w:rsidRDefault="005A04CC">
    <w:pPr>
      <w:pStyle w:val="Sidfot"/>
      <w:ind w:left="-784"/>
      <w:rPr>
        <w:sz w:val="2"/>
      </w:rPr>
    </w:pPr>
  </w:p>
  <w:p w14:paraId="346819E1" w14:textId="77777777" w:rsidR="005A04CC" w:rsidRDefault="005A04CC">
    <w:pPr>
      <w:pStyle w:val="Sidfot"/>
      <w:rPr>
        <w:sz w:val="8"/>
      </w:rPr>
    </w:pPr>
  </w:p>
  <w:tbl>
    <w:tblPr>
      <w:tblW w:w="9641" w:type="dxa"/>
      <w:tblInd w:w="-720" w:type="dxa"/>
      <w:tblBorders>
        <w:top w:val="single" w:sz="4" w:space="0" w:color="000000"/>
        <w:insideV w:val="single" w:sz="4" w:space="0" w:color="000000"/>
      </w:tblBorders>
      <w:tblLayout w:type="fixed"/>
      <w:tblCellMar>
        <w:left w:w="74" w:type="dxa"/>
        <w:right w:w="0" w:type="dxa"/>
      </w:tblCellMar>
      <w:tblLook w:val="01E0" w:firstRow="1" w:lastRow="1" w:firstColumn="1" w:lastColumn="1" w:noHBand="0" w:noVBand="0"/>
    </w:tblPr>
    <w:tblGrid>
      <w:gridCol w:w="2152"/>
      <w:gridCol w:w="1882"/>
      <w:gridCol w:w="1980"/>
      <w:gridCol w:w="2520"/>
      <w:gridCol w:w="1107"/>
    </w:tblGrid>
    <w:tr w:rsidR="005A04CC" w14:paraId="035B8515" w14:textId="77777777">
      <w:tc>
        <w:tcPr>
          <w:tcW w:w="2152" w:type="dxa"/>
          <w:tcBorders>
            <w:top w:val="single" w:sz="4" w:space="0" w:color="000000"/>
            <w:right w:val="nil"/>
          </w:tcBorders>
          <w:tcMar>
            <w:top w:w="85" w:type="dxa"/>
          </w:tcMar>
        </w:tcPr>
        <w:p w14:paraId="18B5999E" w14:textId="77777777" w:rsidR="005A04CC" w:rsidRDefault="00000DC5">
          <w:pPr>
            <w:pStyle w:val="Sidfot"/>
            <w:rPr>
              <w:b/>
            </w:rPr>
          </w:pPr>
          <w:bookmarkStart w:id="65" w:name="capPostalAddress_01"/>
          <w:r>
            <w:rPr>
              <w:b/>
            </w:rPr>
            <w:t>Postadress</w:t>
          </w:r>
          <w:bookmarkEnd w:id="65"/>
        </w:p>
      </w:tc>
      <w:tc>
        <w:tcPr>
          <w:tcW w:w="1882" w:type="dxa"/>
          <w:tcBorders>
            <w:top w:val="single" w:sz="4" w:space="0" w:color="000000"/>
            <w:left w:val="nil"/>
            <w:bottom w:val="nil"/>
            <w:right w:val="nil"/>
          </w:tcBorders>
          <w:tcMar>
            <w:top w:w="85" w:type="dxa"/>
          </w:tcMar>
        </w:tcPr>
        <w:p w14:paraId="09D303D1" w14:textId="77777777" w:rsidR="005A04CC" w:rsidRDefault="00000DC5">
          <w:pPr>
            <w:pStyle w:val="Sidfot"/>
            <w:rPr>
              <w:b/>
            </w:rPr>
          </w:pPr>
          <w:bookmarkStart w:id="66" w:name="capVisitingAddress_01"/>
          <w:r>
            <w:rPr>
              <w:b/>
            </w:rPr>
            <w:t>Besöksadress</w:t>
          </w:r>
          <w:bookmarkEnd w:id="66"/>
        </w:p>
      </w:tc>
      <w:tc>
        <w:tcPr>
          <w:tcW w:w="1980" w:type="dxa"/>
          <w:tcBorders>
            <w:top w:val="single" w:sz="4" w:space="0" w:color="000000"/>
            <w:left w:val="nil"/>
            <w:right w:val="nil"/>
          </w:tcBorders>
          <w:tcMar>
            <w:top w:w="85" w:type="dxa"/>
          </w:tcMar>
        </w:tcPr>
        <w:p w14:paraId="7F460BFD" w14:textId="77777777" w:rsidR="005A04CC" w:rsidRDefault="00000DC5">
          <w:pPr>
            <w:pStyle w:val="Sidfot"/>
            <w:rPr>
              <w:b/>
            </w:rPr>
          </w:pPr>
          <w:bookmarkStart w:id="67" w:name="capCPPhone_01"/>
          <w:r>
            <w:rPr>
              <w:b/>
            </w:rPr>
            <w:t>Telefon/Fax</w:t>
          </w:r>
          <w:bookmarkEnd w:id="67"/>
        </w:p>
      </w:tc>
      <w:tc>
        <w:tcPr>
          <w:tcW w:w="2520" w:type="dxa"/>
          <w:tcBorders>
            <w:top w:val="single" w:sz="4" w:space="0" w:color="000000"/>
            <w:left w:val="nil"/>
            <w:right w:val="nil"/>
          </w:tcBorders>
          <w:tcMar>
            <w:top w:w="85" w:type="dxa"/>
          </w:tcMar>
        </w:tcPr>
        <w:p w14:paraId="3D46E96A" w14:textId="77777777" w:rsidR="005A04CC" w:rsidRDefault="00000DC5">
          <w:pPr>
            <w:pStyle w:val="Sidfot"/>
            <w:rPr>
              <w:b/>
            </w:rPr>
          </w:pPr>
          <w:bookmarkStart w:id="68" w:name="capCPEmail_01"/>
          <w:r>
            <w:rPr>
              <w:b/>
            </w:rPr>
            <w:t>Webb/E-post</w:t>
          </w:r>
          <w:bookmarkEnd w:id="68"/>
        </w:p>
      </w:tc>
      <w:tc>
        <w:tcPr>
          <w:tcW w:w="1107" w:type="dxa"/>
          <w:tcBorders>
            <w:top w:val="single" w:sz="4" w:space="0" w:color="000000"/>
            <w:left w:val="nil"/>
          </w:tcBorders>
          <w:tcMar>
            <w:top w:w="85" w:type="dxa"/>
          </w:tcMar>
        </w:tcPr>
        <w:p w14:paraId="64754EC3" w14:textId="77777777" w:rsidR="005A04CC" w:rsidRDefault="00000DC5">
          <w:pPr>
            <w:pStyle w:val="Sidfot"/>
            <w:rPr>
              <w:b/>
            </w:rPr>
          </w:pPr>
          <w:bookmarkStart w:id="69" w:name="capOrgNr_01"/>
          <w:r>
            <w:rPr>
              <w:b/>
            </w:rPr>
            <w:t>Org.nr</w:t>
          </w:r>
          <w:bookmarkEnd w:id="69"/>
        </w:p>
      </w:tc>
    </w:tr>
    <w:tr w:rsidR="005A04CC" w14:paraId="06EC1BC8" w14:textId="77777777">
      <w:tc>
        <w:tcPr>
          <w:tcW w:w="2152" w:type="dxa"/>
          <w:vMerge w:val="restart"/>
          <w:tcBorders>
            <w:top w:val="nil"/>
            <w:right w:val="nil"/>
          </w:tcBorders>
        </w:tcPr>
        <w:p w14:paraId="690D1BDE" w14:textId="77777777" w:rsidR="005A04CC" w:rsidRDefault="00000DC5">
          <w:pPr>
            <w:pStyle w:val="Sidfot"/>
          </w:pPr>
          <w:bookmarkStart w:id="70" w:name="chkPostalAddress_01"/>
          <w:r>
            <w:t>Oxelösunds kommun</w:t>
          </w:r>
          <w:r>
            <w:br/>
            <w:t>613 81 OXELÖSUND</w:t>
          </w:r>
          <w:bookmarkEnd w:id="70"/>
        </w:p>
      </w:tc>
      <w:tc>
        <w:tcPr>
          <w:tcW w:w="1882" w:type="dxa"/>
          <w:vMerge w:val="restart"/>
          <w:tcBorders>
            <w:top w:val="nil"/>
            <w:left w:val="nil"/>
            <w:bottom w:val="nil"/>
            <w:right w:val="nil"/>
          </w:tcBorders>
        </w:tcPr>
        <w:p w14:paraId="36F2F80E" w14:textId="77777777" w:rsidR="005A04CC" w:rsidRDefault="00000DC5">
          <w:pPr>
            <w:pStyle w:val="Sidfot"/>
          </w:pPr>
          <w:bookmarkStart w:id="71" w:name="chkVisitingAddress_01"/>
          <w:r>
            <w:t>Höjdgatan 26</w:t>
          </w:r>
          <w:bookmarkEnd w:id="71"/>
        </w:p>
      </w:tc>
      <w:tc>
        <w:tcPr>
          <w:tcW w:w="1980" w:type="dxa"/>
          <w:tcBorders>
            <w:top w:val="nil"/>
            <w:left w:val="nil"/>
            <w:right w:val="nil"/>
          </w:tcBorders>
        </w:tcPr>
        <w:p w14:paraId="2222F3D9" w14:textId="77777777" w:rsidR="005A04CC" w:rsidRDefault="00000DC5">
          <w:pPr>
            <w:pStyle w:val="Sidfot"/>
          </w:pPr>
          <w:bookmarkStart w:id="72" w:name="chkCPPhone_01"/>
          <w:r>
            <w:t>0155-380 00</w:t>
          </w:r>
          <w:bookmarkEnd w:id="72"/>
          <w:r>
            <w:t xml:space="preserve"> </w:t>
          </w:r>
        </w:p>
      </w:tc>
      <w:tc>
        <w:tcPr>
          <w:tcW w:w="2520" w:type="dxa"/>
          <w:tcBorders>
            <w:top w:val="nil"/>
            <w:left w:val="nil"/>
            <w:right w:val="nil"/>
          </w:tcBorders>
        </w:tcPr>
        <w:p w14:paraId="31F19F9A" w14:textId="7ABC7097" w:rsidR="005A04CC" w:rsidRDefault="00127E89">
          <w:pPr>
            <w:pStyle w:val="Sidfot"/>
          </w:pPr>
          <w:r>
            <w:t>www.oxelosund.se</w:t>
          </w:r>
        </w:p>
      </w:tc>
      <w:tc>
        <w:tcPr>
          <w:tcW w:w="1107" w:type="dxa"/>
          <w:tcBorders>
            <w:top w:val="nil"/>
            <w:left w:val="nil"/>
            <w:bottom w:val="nil"/>
          </w:tcBorders>
        </w:tcPr>
        <w:p w14:paraId="1D84B3A2" w14:textId="77777777" w:rsidR="005A04CC" w:rsidRDefault="00000DC5">
          <w:pPr>
            <w:pStyle w:val="Sidfot"/>
          </w:pPr>
          <w:bookmarkStart w:id="73" w:name="chkOrgNr_01"/>
          <w:r>
            <w:t>212000-0324</w:t>
          </w:r>
          <w:bookmarkEnd w:id="73"/>
        </w:p>
      </w:tc>
    </w:tr>
    <w:tr w:rsidR="005A04CC" w14:paraId="26ED21BF" w14:textId="77777777">
      <w:tc>
        <w:tcPr>
          <w:tcW w:w="2152" w:type="dxa"/>
          <w:vMerge/>
          <w:tcBorders>
            <w:right w:val="nil"/>
          </w:tcBorders>
        </w:tcPr>
        <w:p w14:paraId="2AF27789" w14:textId="77777777" w:rsidR="005A04CC" w:rsidRDefault="005A04CC">
          <w:pPr>
            <w:pStyle w:val="Sidfot"/>
          </w:pPr>
        </w:p>
      </w:tc>
      <w:tc>
        <w:tcPr>
          <w:tcW w:w="1882" w:type="dxa"/>
          <w:vMerge/>
          <w:tcBorders>
            <w:top w:val="nil"/>
            <w:left w:val="nil"/>
            <w:bottom w:val="nil"/>
            <w:right w:val="nil"/>
          </w:tcBorders>
        </w:tcPr>
        <w:p w14:paraId="32E09F3B" w14:textId="77777777" w:rsidR="005A04CC" w:rsidRDefault="005A04CC">
          <w:pPr>
            <w:pStyle w:val="Sidfot"/>
          </w:pPr>
        </w:p>
      </w:tc>
      <w:tc>
        <w:tcPr>
          <w:tcW w:w="1980" w:type="dxa"/>
          <w:tcBorders>
            <w:top w:val="nil"/>
            <w:left w:val="nil"/>
            <w:bottom w:val="nil"/>
            <w:right w:val="nil"/>
          </w:tcBorders>
        </w:tcPr>
        <w:p w14:paraId="6E4979D1" w14:textId="77777777" w:rsidR="005A04CC" w:rsidRDefault="00000DC5">
          <w:pPr>
            <w:pStyle w:val="Sidfot"/>
          </w:pPr>
          <w:bookmarkStart w:id="74" w:name="chkCPFax_01"/>
          <w:bookmarkEnd w:id="74"/>
          <w:r>
            <w:t xml:space="preserve"> </w:t>
          </w:r>
          <w:bookmarkStart w:id="75" w:name="capPrefixFax_01"/>
          <w:bookmarkEnd w:id="75"/>
        </w:p>
      </w:tc>
      <w:tc>
        <w:tcPr>
          <w:tcW w:w="3627" w:type="dxa"/>
          <w:gridSpan w:val="2"/>
          <w:tcBorders>
            <w:top w:val="nil"/>
            <w:left w:val="nil"/>
            <w:bottom w:val="nil"/>
          </w:tcBorders>
        </w:tcPr>
        <w:p w14:paraId="13D32989" w14:textId="77777777" w:rsidR="005A04CC" w:rsidRDefault="00000DC5">
          <w:pPr>
            <w:pStyle w:val="Sidfot"/>
          </w:pPr>
          <w:bookmarkStart w:id="76" w:name="chkCPEmail_01"/>
          <w:r>
            <w:rPr>
              <w:lang w:bidi="sv-SE"/>
            </w:rPr>
            <w:t>plan</w:t>
          </w:r>
          <w:r>
            <w:t>@oxel</w:t>
          </w:r>
          <w:r>
            <w:rPr>
              <w:lang w:bidi="sv-SE"/>
            </w:rPr>
            <w:t>o</w:t>
          </w:r>
          <w:r>
            <w:t>sund.se</w:t>
          </w:r>
          <w:bookmarkEnd w:id="76"/>
        </w:p>
      </w:tc>
    </w:tr>
    <w:tr w:rsidR="005A04CC" w14:paraId="63D8AE61" w14:textId="77777777">
      <w:tc>
        <w:tcPr>
          <w:tcW w:w="2152" w:type="dxa"/>
          <w:vMerge/>
          <w:tcBorders>
            <w:right w:val="nil"/>
          </w:tcBorders>
        </w:tcPr>
        <w:p w14:paraId="72345FF8" w14:textId="77777777" w:rsidR="005A04CC" w:rsidRDefault="005A04CC">
          <w:pPr>
            <w:pStyle w:val="Sidfot"/>
          </w:pPr>
        </w:p>
      </w:tc>
      <w:tc>
        <w:tcPr>
          <w:tcW w:w="1882" w:type="dxa"/>
          <w:vMerge/>
          <w:tcBorders>
            <w:top w:val="nil"/>
            <w:left w:val="nil"/>
            <w:bottom w:val="nil"/>
            <w:right w:val="nil"/>
          </w:tcBorders>
        </w:tcPr>
        <w:p w14:paraId="5E52A727" w14:textId="77777777" w:rsidR="005A04CC" w:rsidRDefault="005A04CC">
          <w:pPr>
            <w:pStyle w:val="Sidfot"/>
          </w:pPr>
        </w:p>
      </w:tc>
      <w:tc>
        <w:tcPr>
          <w:tcW w:w="5607" w:type="dxa"/>
          <w:gridSpan w:val="3"/>
          <w:tcBorders>
            <w:left w:val="nil"/>
          </w:tcBorders>
        </w:tcPr>
        <w:p w14:paraId="23E358F7" w14:textId="77777777" w:rsidR="005A04CC" w:rsidRDefault="005A04CC">
          <w:pPr>
            <w:pStyle w:val="Sidfot"/>
          </w:pPr>
        </w:p>
      </w:tc>
    </w:tr>
  </w:tbl>
  <w:p w14:paraId="0AA6B75A" w14:textId="77777777" w:rsidR="005A04CC" w:rsidRDefault="005A04CC">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4169D" w14:textId="77777777" w:rsidR="00284B33" w:rsidRDefault="00284B33">
      <w:r>
        <w:separator/>
      </w:r>
    </w:p>
  </w:footnote>
  <w:footnote w:type="continuationSeparator" w:id="0">
    <w:p w14:paraId="491C4CDF" w14:textId="77777777" w:rsidR="00284B33" w:rsidRDefault="00284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EF7B" w14:textId="617B6F3C" w:rsidR="005A04CC" w:rsidRDefault="003B2C18">
    <w:pPr>
      <w:jc w:val="center"/>
      <w:rPr>
        <w:sz w:val="18"/>
      </w:rPr>
    </w:pPr>
    <w:r>
      <w:rPr>
        <w:sz w:val="18"/>
      </w:rPr>
      <w:t xml:space="preserve">DETALJPLAN FÖR OXELÖ 8:42 - </w:t>
    </w:r>
    <w:r w:rsidR="00215CE7">
      <w:rPr>
        <w:sz w:val="18"/>
      </w:rPr>
      <w:t>ANTAGANDE</w:t>
    </w:r>
    <w:r>
      <w:rPr>
        <w:sz w:val="18"/>
      </w:rPr>
      <w:t>HANDLING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7" w:type="dxa"/>
      <w:tblInd w:w="-777" w:type="dxa"/>
      <w:tblLayout w:type="fixed"/>
      <w:tblCellMar>
        <w:left w:w="71" w:type="dxa"/>
        <w:right w:w="71" w:type="dxa"/>
      </w:tblCellMar>
      <w:tblLook w:val="04A0" w:firstRow="1" w:lastRow="0" w:firstColumn="1" w:lastColumn="0" w:noHBand="0" w:noVBand="1"/>
    </w:tblPr>
    <w:tblGrid>
      <w:gridCol w:w="5173"/>
      <w:gridCol w:w="2645"/>
      <w:gridCol w:w="854"/>
      <w:gridCol w:w="1285"/>
    </w:tblGrid>
    <w:tr w:rsidR="005A04CC" w14:paraId="56B236EA" w14:textId="77777777">
      <w:trPr>
        <w:cantSplit/>
        <w:trHeight w:val="425"/>
      </w:trPr>
      <w:tc>
        <w:tcPr>
          <w:tcW w:w="5173" w:type="dxa"/>
          <w:vMerge w:val="restart"/>
          <w:tcMar>
            <w:left w:w="0" w:type="dxa"/>
            <w:right w:w="0" w:type="dxa"/>
          </w:tcMar>
        </w:tcPr>
        <w:p w14:paraId="57B77D5D" w14:textId="77777777" w:rsidR="005A04CC" w:rsidRDefault="00000DC5">
          <w:pPr>
            <w:pStyle w:val="Avdelning"/>
            <w:ind w:left="0"/>
          </w:pPr>
          <w:r>
            <w:rPr>
              <w:noProof/>
            </w:rPr>
            <w:drawing>
              <wp:inline distT="0" distB="0" distL="0" distR="0" wp14:anchorId="02F06AEA" wp14:editId="5C423519">
                <wp:extent cx="2576830" cy="593725"/>
                <wp:effectExtent l="0" t="0" r="0" b="0"/>
                <wp:docPr id="15" name="Bildobjekt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
                        <a:srcRect/>
                        <a:stretch>
                          <a:fillRect/>
                        </a:stretch>
                      </pic:blipFill>
                      <pic:spPr>
                        <a:xfrm>
                          <a:off x="0" y="0"/>
                          <a:ext cx="2576830" cy="593725"/>
                        </a:xfrm>
                        <a:prstGeom prst="rect">
                          <a:avLst/>
                        </a:prstGeom>
                        <a:solidFill>
                          <a:srgbClr val="FFFFFF"/>
                        </a:solidFill>
                      </pic:spPr>
                    </pic:pic>
                  </a:graphicData>
                </a:graphic>
              </wp:inline>
            </w:drawing>
          </w:r>
        </w:p>
      </w:tc>
      <w:tc>
        <w:tcPr>
          <w:tcW w:w="3499" w:type="dxa"/>
          <w:gridSpan w:val="2"/>
        </w:tcPr>
        <w:p w14:paraId="35514429" w14:textId="74443F2B" w:rsidR="005A04CC" w:rsidRPr="003B2C18" w:rsidRDefault="00215CE7">
          <w:pPr>
            <w:pStyle w:val="Dokumenttyp"/>
            <w:rPr>
              <w:color w:val="auto"/>
            </w:rPr>
          </w:pPr>
          <w:r>
            <w:rPr>
              <w:color w:val="auto"/>
              <w:lang w:bidi="sv-SE"/>
            </w:rPr>
            <w:t>Antagandehandling</w:t>
          </w:r>
        </w:p>
      </w:tc>
      <w:tc>
        <w:tcPr>
          <w:tcW w:w="1285" w:type="dxa"/>
        </w:tcPr>
        <w:p w14:paraId="09B0978A" w14:textId="77777777" w:rsidR="005A04CC" w:rsidRDefault="00000DC5">
          <w:pPr>
            <w:pStyle w:val="Sidhuvud"/>
            <w:spacing w:after="60"/>
            <w:jc w:val="right"/>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t>#</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Pr>
              <w:rStyle w:val="Sidnummer"/>
            </w:rPr>
            <w:t>#</w:t>
          </w:r>
          <w:r>
            <w:rPr>
              <w:rStyle w:val="Sidnummer"/>
            </w:rPr>
            <w:fldChar w:fldCharType="end"/>
          </w:r>
          <w:r>
            <w:rPr>
              <w:rStyle w:val="Sidnummer"/>
            </w:rPr>
            <w:t>)</w:t>
          </w:r>
        </w:p>
      </w:tc>
    </w:tr>
    <w:tr w:rsidR="005A04CC" w14:paraId="27FA9E04" w14:textId="77777777">
      <w:trPr>
        <w:cantSplit/>
      </w:trPr>
      <w:tc>
        <w:tcPr>
          <w:tcW w:w="5173" w:type="dxa"/>
          <w:vMerge/>
        </w:tcPr>
        <w:p w14:paraId="0DF1882D" w14:textId="77777777" w:rsidR="005A04CC" w:rsidRDefault="005A04CC"/>
      </w:tc>
      <w:tc>
        <w:tcPr>
          <w:tcW w:w="2645" w:type="dxa"/>
        </w:tcPr>
        <w:p w14:paraId="0601DFAC" w14:textId="77777777" w:rsidR="005A04CC" w:rsidRDefault="00000DC5">
          <w:pPr>
            <w:pStyle w:val="Ledtext"/>
          </w:pPr>
          <w:r>
            <w:rPr>
              <w:lang w:bidi="sv-SE"/>
            </w:rPr>
            <w:t>Datum</w:t>
          </w:r>
        </w:p>
      </w:tc>
      <w:tc>
        <w:tcPr>
          <w:tcW w:w="2139" w:type="dxa"/>
          <w:gridSpan w:val="2"/>
        </w:tcPr>
        <w:p w14:paraId="10EE7B3D" w14:textId="77777777" w:rsidR="005A04CC" w:rsidRDefault="005A04CC">
          <w:pPr>
            <w:pStyle w:val="Ledtext"/>
          </w:pPr>
        </w:p>
      </w:tc>
    </w:tr>
    <w:tr w:rsidR="005A04CC" w14:paraId="11EE49E7" w14:textId="77777777">
      <w:trPr>
        <w:cantSplit/>
        <w:trHeight w:val="771"/>
      </w:trPr>
      <w:tc>
        <w:tcPr>
          <w:tcW w:w="5173" w:type="dxa"/>
          <w:vMerge/>
        </w:tcPr>
        <w:p w14:paraId="548CC489" w14:textId="77777777" w:rsidR="005A04CC" w:rsidRDefault="005A04CC">
          <w:pPr>
            <w:pStyle w:val="Sidhuvud"/>
          </w:pPr>
        </w:p>
      </w:tc>
      <w:tc>
        <w:tcPr>
          <w:tcW w:w="2645" w:type="dxa"/>
        </w:tcPr>
        <w:p w14:paraId="375CA7BE" w14:textId="1D118769" w:rsidR="00804C53" w:rsidRDefault="007F6CCE" w:rsidP="004256EC">
          <w:pPr>
            <w:pStyle w:val="Brdtext"/>
            <w:rPr>
              <w:lang w:bidi="sv-SE"/>
            </w:rPr>
          </w:pPr>
          <w:r>
            <w:rPr>
              <w:lang w:bidi="sv-SE"/>
            </w:rPr>
            <w:t>202</w:t>
          </w:r>
          <w:r w:rsidR="003E0137">
            <w:rPr>
              <w:lang w:bidi="sv-SE"/>
            </w:rPr>
            <w:t>4-03-19</w:t>
          </w:r>
          <w:r w:rsidR="004256EC">
            <w:rPr>
              <w:lang w:bidi="sv-SE"/>
            </w:rPr>
            <w:br/>
          </w:r>
          <w:r w:rsidR="00804C53">
            <w:rPr>
              <w:lang w:bidi="sv-SE"/>
            </w:rPr>
            <w:t>Laga kraft 2024-12-09</w:t>
          </w:r>
        </w:p>
      </w:tc>
      <w:tc>
        <w:tcPr>
          <w:tcW w:w="2139" w:type="dxa"/>
          <w:gridSpan w:val="2"/>
        </w:tcPr>
        <w:p w14:paraId="789BF40B" w14:textId="7A93C3E7" w:rsidR="005A04CC" w:rsidRDefault="00000DC5">
          <w:pPr>
            <w:pStyle w:val="Brdtext"/>
          </w:pPr>
          <w:r>
            <w:t>PLAN.2022.10</w:t>
          </w:r>
          <w:r w:rsidR="004256EC">
            <w:br/>
            <w:t>0481-P2024/3</w:t>
          </w:r>
          <w:r>
            <w:t xml:space="preserve"> </w:t>
          </w:r>
        </w:p>
      </w:tc>
    </w:tr>
  </w:tbl>
  <w:p w14:paraId="7D95D8CA" w14:textId="77777777" w:rsidR="005A04CC" w:rsidRDefault="005A04CC">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7"/>
    <w:multiLevelType w:val="multilevel"/>
    <w:tmpl w:val="814A9188"/>
    <w:lvl w:ilvl="0">
      <w:start w:val="1"/>
      <w:numFmt w:val="bullet"/>
      <w:lvlText w:val=""/>
      <w:lvlJc w:val="left"/>
      <w:pPr>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15:restartNumberingAfterBreak="0">
    <w:nsid w:val="00000078"/>
    <w:multiLevelType w:val="multilevel"/>
    <w:tmpl w:val="8AE01FF2"/>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7D"/>
    <w:multiLevelType w:val="multilevel"/>
    <w:tmpl w:val="D5F0F25A"/>
    <w:lvl w:ilvl="0">
      <w:start w:val="1"/>
      <w:numFmt w:val="bullet"/>
      <w:lvlText w:val=""/>
      <w:lvlJc w:val="left"/>
      <w:pPr>
        <w:ind w:left="643"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7E"/>
    <w:multiLevelType w:val="multilevel"/>
    <w:tmpl w:val="FB64E4B2"/>
    <w:lvl w:ilvl="0">
      <w:start w:val="1"/>
      <w:numFmt w:val="bullet"/>
      <w:lvlText w:val=""/>
      <w:lvlJc w:val="left"/>
      <w:pPr>
        <w:ind w:left="926"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15:restartNumberingAfterBreak="0">
    <w:nsid w:val="0000007F"/>
    <w:multiLevelType w:val="multilevel"/>
    <w:tmpl w:val="8F9E0BE2"/>
    <w:lvl w:ilvl="0">
      <w:start w:val="1"/>
      <w:numFmt w:val="bullet"/>
      <w:lvlText w:val=""/>
      <w:lvlJc w:val="left"/>
      <w:pPr>
        <w:ind w:left="1209"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15:restartNumberingAfterBreak="0">
    <w:nsid w:val="00000080"/>
    <w:multiLevelType w:val="multilevel"/>
    <w:tmpl w:val="9B28C8A2"/>
    <w:lvl w:ilvl="0">
      <w:start w:val="1"/>
      <w:numFmt w:val="bullet"/>
      <w:lvlText w:val=""/>
      <w:lvlJc w:val="left"/>
      <w:pPr>
        <w:ind w:left="1492"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15:restartNumberingAfterBreak="0">
    <w:nsid w:val="00000081"/>
    <w:multiLevelType w:val="multilevel"/>
    <w:tmpl w:val="4AF6443A"/>
    <w:lvl w:ilvl="0">
      <w:start w:val="1"/>
      <w:numFmt w:val="decimal"/>
      <w:lvlText w:val="%1."/>
      <w:lvlJc w:val="left"/>
      <w:pPr>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82"/>
    <w:multiLevelType w:val="multilevel"/>
    <w:tmpl w:val="15A830A4"/>
    <w:lvl w:ilvl="0">
      <w:start w:val="1"/>
      <w:numFmt w:val="decimal"/>
      <w:lvlText w:val="%1."/>
      <w:lvlJc w:val="left"/>
      <w:pPr>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15:restartNumberingAfterBreak="0">
    <w:nsid w:val="00000083"/>
    <w:multiLevelType w:val="multilevel"/>
    <w:tmpl w:val="8078F186"/>
    <w:lvl w:ilvl="0">
      <w:start w:val="1"/>
      <w:numFmt w:val="decimal"/>
      <w:lvlText w:val="%1."/>
      <w:lvlJc w:val="left"/>
      <w:pPr>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84"/>
    <w:multiLevelType w:val="multilevel"/>
    <w:tmpl w:val="268297AA"/>
    <w:lvl w:ilvl="0">
      <w:start w:val="1"/>
      <w:numFmt w:val="decimal"/>
      <w:lvlText w:val="%1."/>
      <w:lvlJc w:val="left"/>
      <w:pPr>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15:restartNumberingAfterBreak="0">
    <w:nsid w:val="008D5109"/>
    <w:multiLevelType w:val="hybridMultilevel"/>
    <w:tmpl w:val="F2FA1182"/>
    <w:lvl w:ilvl="0" w:tplc="D6925638">
      <w:start w:val="2008"/>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1" w15:restartNumberingAfterBreak="0">
    <w:nsid w:val="036724B2"/>
    <w:multiLevelType w:val="hybridMultilevel"/>
    <w:tmpl w:val="D2A223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717E25C"/>
    <w:multiLevelType w:val="hybridMultilevel"/>
    <w:tmpl w:val="F4CE4544"/>
    <w:lvl w:ilvl="0" w:tplc="4309DBC3">
      <w:start w:val="1"/>
      <w:numFmt w:val="bullet"/>
      <w:lvlText w:val="·"/>
      <w:lvlJc w:val="left"/>
      <w:pPr>
        <w:ind w:left="720" w:hanging="652"/>
      </w:pPr>
      <w:rPr>
        <w:rFonts w:ascii="Symbol" w:hAnsi="Symbol"/>
      </w:rPr>
    </w:lvl>
    <w:lvl w:ilvl="1" w:tplc="2592DCA4">
      <w:start w:val="1"/>
      <w:numFmt w:val="bullet"/>
      <w:lvlText w:val="o"/>
      <w:lvlJc w:val="left"/>
      <w:pPr>
        <w:ind w:left="1440" w:hanging="652"/>
      </w:pPr>
      <w:rPr>
        <w:rFonts w:ascii="Symbol" w:hAnsi="Symbol"/>
      </w:rPr>
    </w:lvl>
    <w:lvl w:ilvl="2" w:tplc="5E2B4F4D">
      <w:start w:val="1"/>
      <w:numFmt w:val="bullet"/>
      <w:lvlText w:val="·"/>
      <w:lvlJc w:val="left"/>
      <w:pPr>
        <w:ind w:left="2160" w:hanging="652"/>
      </w:pPr>
      <w:rPr>
        <w:rFonts w:ascii="Symbol" w:hAnsi="Symbol"/>
      </w:rPr>
    </w:lvl>
    <w:lvl w:ilvl="3" w:tplc="3E161436">
      <w:start w:val="1"/>
      <w:numFmt w:val="bullet"/>
      <w:lvlText w:val="o"/>
      <w:lvlJc w:val="left"/>
      <w:pPr>
        <w:ind w:left="2880" w:hanging="652"/>
      </w:pPr>
      <w:rPr>
        <w:rFonts w:ascii="Symbol" w:hAnsi="Symbol"/>
      </w:rPr>
    </w:lvl>
    <w:lvl w:ilvl="4" w:tplc="3C013EA5">
      <w:start w:val="1"/>
      <w:numFmt w:val="bullet"/>
      <w:lvlText w:val="·"/>
      <w:lvlJc w:val="left"/>
      <w:pPr>
        <w:ind w:left="3600" w:hanging="652"/>
      </w:pPr>
      <w:rPr>
        <w:rFonts w:ascii="Symbol" w:hAnsi="Symbol"/>
      </w:rPr>
    </w:lvl>
    <w:lvl w:ilvl="5" w:tplc="2DAE296A">
      <w:start w:val="1"/>
      <w:numFmt w:val="bullet"/>
      <w:lvlText w:val="o"/>
      <w:lvlJc w:val="left"/>
      <w:pPr>
        <w:ind w:left="4320" w:hanging="652"/>
      </w:pPr>
      <w:rPr>
        <w:rFonts w:ascii="Symbol" w:hAnsi="Symbol"/>
      </w:rPr>
    </w:lvl>
    <w:lvl w:ilvl="6" w:tplc="66EF2D88">
      <w:start w:val="1"/>
      <w:numFmt w:val="bullet"/>
      <w:lvlText w:val="·"/>
      <w:lvlJc w:val="left"/>
      <w:pPr>
        <w:ind w:left="5040" w:hanging="652"/>
      </w:pPr>
      <w:rPr>
        <w:rFonts w:ascii="Symbol" w:hAnsi="Symbol"/>
      </w:rPr>
    </w:lvl>
    <w:lvl w:ilvl="7" w:tplc="38E86EA6">
      <w:start w:val="1"/>
      <w:numFmt w:val="bullet"/>
      <w:lvlText w:val="o"/>
      <w:lvlJc w:val="left"/>
      <w:pPr>
        <w:ind w:left="5760" w:hanging="652"/>
      </w:pPr>
      <w:rPr>
        <w:rFonts w:ascii="Symbol" w:hAnsi="Symbol"/>
      </w:rPr>
    </w:lvl>
    <w:lvl w:ilvl="8" w:tplc="4EE7E419">
      <w:start w:val="1"/>
      <w:numFmt w:val="bullet"/>
      <w:lvlText w:val="·"/>
      <w:lvlJc w:val="left"/>
      <w:pPr>
        <w:ind w:left="6480" w:hanging="652"/>
      </w:pPr>
      <w:rPr>
        <w:rFonts w:ascii="Symbol" w:hAnsi="Symbol"/>
      </w:rPr>
    </w:lvl>
  </w:abstractNum>
  <w:abstractNum w:abstractNumId="13" w15:restartNumberingAfterBreak="0">
    <w:nsid w:val="09E6771A"/>
    <w:multiLevelType w:val="hybridMultilevel"/>
    <w:tmpl w:val="E6A4E87E"/>
    <w:lvl w:ilvl="0" w:tplc="8710ED34">
      <w:start w:val="3"/>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15:restartNumberingAfterBreak="0">
    <w:nsid w:val="104B43A5"/>
    <w:multiLevelType w:val="hybridMultilevel"/>
    <w:tmpl w:val="D9A40C6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163B0484"/>
    <w:multiLevelType w:val="hybridMultilevel"/>
    <w:tmpl w:val="55D43CD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 w15:restartNumberingAfterBreak="0">
    <w:nsid w:val="16D07146"/>
    <w:multiLevelType w:val="multilevel"/>
    <w:tmpl w:val="4588C66A"/>
    <w:lvl w:ilvl="0">
      <w:start w:val="1"/>
      <w:numFmt w:val="bullet"/>
      <w:pStyle w:val="Punktlista"/>
      <w:lvlText w:val="•"/>
      <w:lvlJc w:val="left"/>
      <w:pPr>
        <w:ind w:left="454" w:hanging="454"/>
      </w:pPr>
      <w:rPr>
        <w:rFonts w:ascii="Times New Roman" w:hAnsi="Times New Roman"/>
        <w:sz w:val="24"/>
      </w:rPr>
    </w:lvl>
    <w:lvl w:ilvl="1">
      <w:start w:val="1"/>
      <w:numFmt w:val="bullet"/>
      <w:lvlText w:val="×"/>
      <w:lvlJc w:val="left"/>
      <w:pPr>
        <w:ind w:left="907" w:hanging="453"/>
      </w:pPr>
      <w:rPr>
        <w:rFonts w:ascii="Times New Roman" w:hAnsi="Times New Roman"/>
      </w:rPr>
    </w:lvl>
    <w:lvl w:ilvl="2">
      <w:start w:val="1"/>
      <w:numFmt w:val="bullet"/>
      <w:lvlText w:val="–"/>
      <w:lvlJc w:val="left"/>
      <w:pPr>
        <w:ind w:left="1361" w:hanging="454"/>
      </w:pPr>
      <w:rPr>
        <w:rFonts w:ascii="Times New Roman" w:hAnsi="Times New Roman"/>
      </w:r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17" w15:restartNumberingAfterBreak="0">
    <w:nsid w:val="1D794B69"/>
    <w:multiLevelType w:val="hybridMultilevel"/>
    <w:tmpl w:val="6A2A5F36"/>
    <w:lvl w:ilvl="0" w:tplc="4309DBC3">
      <w:start w:val="1"/>
      <w:numFmt w:val="bullet"/>
      <w:lvlText w:val="·"/>
      <w:lvlJc w:val="left"/>
      <w:pPr>
        <w:ind w:left="720" w:hanging="652"/>
      </w:pPr>
      <w:rPr>
        <w:rFonts w:ascii="Symbol" w:hAnsi="Symbol"/>
      </w:rPr>
    </w:lvl>
    <w:lvl w:ilvl="1" w:tplc="2592DCA4">
      <w:start w:val="1"/>
      <w:numFmt w:val="bullet"/>
      <w:lvlText w:val="o"/>
      <w:lvlJc w:val="left"/>
      <w:pPr>
        <w:ind w:left="1440" w:hanging="652"/>
      </w:pPr>
      <w:rPr>
        <w:rFonts w:ascii="Symbol" w:hAnsi="Symbol"/>
      </w:rPr>
    </w:lvl>
    <w:lvl w:ilvl="2" w:tplc="5E2B4F4D">
      <w:start w:val="1"/>
      <w:numFmt w:val="bullet"/>
      <w:lvlText w:val="·"/>
      <w:lvlJc w:val="left"/>
      <w:pPr>
        <w:ind w:left="2160" w:hanging="652"/>
      </w:pPr>
      <w:rPr>
        <w:rFonts w:ascii="Symbol" w:hAnsi="Symbol"/>
      </w:rPr>
    </w:lvl>
    <w:lvl w:ilvl="3" w:tplc="3E161436">
      <w:start w:val="1"/>
      <w:numFmt w:val="bullet"/>
      <w:lvlText w:val="o"/>
      <w:lvlJc w:val="left"/>
      <w:pPr>
        <w:ind w:left="2880" w:hanging="652"/>
      </w:pPr>
      <w:rPr>
        <w:rFonts w:ascii="Symbol" w:hAnsi="Symbol"/>
      </w:rPr>
    </w:lvl>
    <w:lvl w:ilvl="4" w:tplc="3C013EA5">
      <w:start w:val="1"/>
      <w:numFmt w:val="bullet"/>
      <w:lvlText w:val="·"/>
      <w:lvlJc w:val="left"/>
      <w:pPr>
        <w:ind w:left="3600" w:hanging="652"/>
      </w:pPr>
      <w:rPr>
        <w:rFonts w:ascii="Symbol" w:hAnsi="Symbol"/>
      </w:rPr>
    </w:lvl>
    <w:lvl w:ilvl="5" w:tplc="2DAE296A">
      <w:start w:val="1"/>
      <w:numFmt w:val="bullet"/>
      <w:lvlText w:val="o"/>
      <w:lvlJc w:val="left"/>
      <w:pPr>
        <w:ind w:left="4320" w:hanging="652"/>
      </w:pPr>
      <w:rPr>
        <w:rFonts w:ascii="Symbol" w:hAnsi="Symbol"/>
      </w:rPr>
    </w:lvl>
    <w:lvl w:ilvl="6" w:tplc="66EF2D88">
      <w:start w:val="1"/>
      <w:numFmt w:val="bullet"/>
      <w:lvlText w:val="·"/>
      <w:lvlJc w:val="left"/>
      <w:pPr>
        <w:ind w:left="5040" w:hanging="652"/>
      </w:pPr>
      <w:rPr>
        <w:rFonts w:ascii="Symbol" w:hAnsi="Symbol"/>
      </w:rPr>
    </w:lvl>
    <w:lvl w:ilvl="7" w:tplc="38E86EA6">
      <w:start w:val="1"/>
      <w:numFmt w:val="bullet"/>
      <w:lvlText w:val="o"/>
      <w:lvlJc w:val="left"/>
      <w:pPr>
        <w:ind w:left="5760" w:hanging="652"/>
      </w:pPr>
      <w:rPr>
        <w:rFonts w:ascii="Symbol" w:hAnsi="Symbol"/>
      </w:rPr>
    </w:lvl>
    <w:lvl w:ilvl="8" w:tplc="4EE7E419">
      <w:start w:val="1"/>
      <w:numFmt w:val="bullet"/>
      <w:lvlText w:val="·"/>
      <w:lvlJc w:val="left"/>
      <w:pPr>
        <w:ind w:left="6480" w:hanging="652"/>
      </w:pPr>
      <w:rPr>
        <w:rFonts w:ascii="Symbol" w:hAnsi="Symbol"/>
      </w:rPr>
    </w:lvl>
  </w:abstractNum>
  <w:abstractNum w:abstractNumId="18" w15:restartNumberingAfterBreak="0">
    <w:nsid w:val="2A077668"/>
    <w:multiLevelType w:val="hybridMultilevel"/>
    <w:tmpl w:val="205CBAA6"/>
    <w:lvl w:ilvl="0" w:tplc="D6925638">
      <w:start w:val="1"/>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9" w15:restartNumberingAfterBreak="0">
    <w:nsid w:val="2AA18050"/>
    <w:multiLevelType w:val="hybridMultilevel"/>
    <w:tmpl w:val="DE98204C"/>
    <w:lvl w:ilvl="0" w:tplc="3D05AEB8">
      <w:start w:val="1"/>
      <w:numFmt w:val="bullet"/>
      <w:lvlText w:val="·"/>
      <w:lvlJc w:val="left"/>
      <w:pPr>
        <w:ind w:left="720" w:hanging="652"/>
      </w:pPr>
      <w:rPr>
        <w:rFonts w:ascii="Symbol" w:hAnsi="Symbol"/>
        <w:color w:val="000000"/>
      </w:rPr>
    </w:lvl>
    <w:lvl w:ilvl="1" w:tplc="1540B92A">
      <w:start w:val="1"/>
      <w:numFmt w:val="bullet"/>
      <w:lvlText w:val="o"/>
      <w:lvlJc w:val="left"/>
      <w:pPr>
        <w:ind w:left="1440" w:hanging="652"/>
      </w:pPr>
      <w:rPr>
        <w:rFonts w:ascii="Symbol" w:hAnsi="Symbol"/>
        <w:color w:val="000000"/>
      </w:rPr>
    </w:lvl>
    <w:lvl w:ilvl="2" w:tplc="6831800C">
      <w:start w:val="1"/>
      <w:numFmt w:val="bullet"/>
      <w:lvlText w:val="·"/>
      <w:lvlJc w:val="left"/>
      <w:pPr>
        <w:ind w:left="2160" w:hanging="652"/>
      </w:pPr>
      <w:rPr>
        <w:rFonts w:ascii="Symbol" w:hAnsi="Symbol"/>
        <w:color w:val="000000"/>
      </w:rPr>
    </w:lvl>
    <w:lvl w:ilvl="3" w:tplc="2463854D">
      <w:start w:val="1"/>
      <w:numFmt w:val="bullet"/>
      <w:lvlText w:val="o"/>
      <w:lvlJc w:val="left"/>
      <w:pPr>
        <w:ind w:left="2880" w:hanging="652"/>
      </w:pPr>
      <w:rPr>
        <w:rFonts w:ascii="Symbol" w:hAnsi="Symbol"/>
        <w:color w:val="000000"/>
      </w:rPr>
    </w:lvl>
    <w:lvl w:ilvl="4" w:tplc="2C24F8A6">
      <w:start w:val="1"/>
      <w:numFmt w:val="bullet"/>
      <w:lvlText w:val="·"/>
      <w:lvlJc w:val="left"/>
      <w:pPr>
        <w:ind w:left="3600" w:hanging="652"/>
      </w:pPr>
      <w:rPr>
        <w:rFonts w:ascii="Symbol" w:hAnsi="Symbol"/>
        <w:color w:val="000000"/>
      </w:rPr>
    </w:lvl>
    <w:lvl w:ilvl="5" w:tplc="6B1B5A85">
      <w:start w:val="1"/>
      <w:numFmt w:val="bullet"/>
      <w:lvlText w:val="o"/>
      <w:lvlJc w:val="left"/>
      <w:pPr>
        <w:ind w:left="4320" w:hanging="652"/>
      </w:pPr>
      <w:rPr>
        <w:rFonts w:ascii="Symbol" w:hAnsi="Symbol"/>
        <w:color w:val="000000"/>
      </w:rPr>
    </w:lvl>
    <w:lvl w:ilvl="6" w:tplc="2613B129">
      <w:start w:val="1"/>
      <w:numFmt w:val="bullet"/>
      <w:lvlText w:val="·"/>
      <w:lvlJc w:val="left"/>
      <w:pPr>
        <w:ind w:left="5040" w:hanging="652"/>
      </w:pPr>
      <w:rPr>
        <w:rFonts w:ascii="Symbol" w:hAnsi="Symbol"/>
        <w:color w:val="000000"/>
      </w:rPr>
    </w:lvl>
    <w:lvl w:ilvl="7" w:tplc="06BD7A22">
      <w:start w:val="1"/>
      <w:numFmt w:val="bullet"/>
      <w:lvlText w:val="o"/>
      <w:lvlJc w:val="left"/>
      <w:pPr>
        <w:ind w:left="5760" w:hanging="652"/>
      </w:pPr>
      <w:rPr>
        <w:rFonts w:ascii="Symbol" w:hAnsi="Symbol"/>
        <w:color w:val="000000"/>
      </w:rPr>
    </w:lvl>
    <w:lvl w:ilvl="8" w:tplc="21530420">
      <w:start w:val="1"/>
      <w:numFmt w:val="bullet"/>
      <w:lvlText w:val="·"/>
      <w:lvlJc w:val="left"/>
      <w:pPr>
        <w:ind w:left="6480" w:hanging="652"/>
      </w:pPr>
      <w:rPr>
        <w:rFonts w:ascii="Symbol" w:hAnsi="Symbol"/>
        <w:color w:val="000000"/>
      </w:rPr>
    </w:lvl>
  </w:abstractNum>
  <w:abstractNum w:abstractNumId="20" w15:restartNumberingAfterBreak="0">
    <w:nsid w:val="372554EA"/>
    <w:multiLevelType w:val="hybridMultilevel"/>
    <w:tmpl w:val="9998D108"/>
    <w:lvl w:ilvl="0" w:tplc="7272240B">
      <w:start w:val="1"/>
      <w:numFmt w:val="bullet"/>
      <w:lvlText w:val="·"/>
      <w:lvlJc w:val="left"/>
      <w:pPr>
        <w:ind w:left="1440" w:hanging="652"/>
      </w:pPr>
      <w:rPr>
        <w:rFonts w:ascii="Symbol" w:hAnsi="Symbol"/>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379B72DE"/>
    <w:multiLevelType w:val="multilevel"/>
    <w:tmpl w:val="887EAAE6"/>
    <w:lvl w:ilvl="0">
      <w:start w:val="1"/>
      <w:numFmt w:val="decimal"/>
      <w:pStyle w:val="Nummerlista"/>
      <w:lvlText w:val="%1"/>
      <w:lvlJc w:val="left"/>
      <w:pPr>
        <w:ind w:left="454" w:hanging="454"/>
      </w:pPr>
    </w:lvl>
    <w:lvl w:ilvl="1">
      <w:start w:val="1"/>
      <w:numFmt w:val="lowerLetter"/>
      <w:lvlText w:val="%2"/>
      <w:lvlJc w:val="left"/>
      <w:pPr>
        <w:ind w:left="907" w:hanging="453"/>
      </w:pPr>
    </w:lvl>
    <w:lvl w:ilvl="2">
      <w:start w:val="1"/>
      <w:numFmt w:val="lowerRoman"/>
      <w:lvlText w:val="%3"/>
      <w:lvlJc w:val="left"/>
      <w:pPr>
        <w:ind w:left="1361" w:hanging="454"/>
      </w:p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22" w15:restartNumberingAfterBreak="0">
    <w:nsid w:val="47140AD4"/>
    <w:multiLevelType w:val="hybridMultilevel"/>
    <w:tmpl w:val="0E1001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5DA3827"/>
    <w:multiLevelType w:val="hybridMultilevel"/>
    <w:tmpl w:val="6308AFAC"/>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24" w15:restartNumberingAfterBreak="0">
    <w:nsid w:val="6E4685E5"/>
    <w:multiLevelType w:val="hybridMultilevel"/>
    <w:tmpl w:val="0E74F24E"/>
    <w:lvl w:ilvl="0" w:tplc="7272240B">
      <w:start w:val="1"/>
      <w:numFmt w:val="bullet"/>
      <w:lvlText w:val="·"/>
      <w:lvlJc w:val="left"/>
      <w:pPr>
        <w:ind w:left="720" w:hanging="652"/>
      </w:pPr>
      <w:rPr>
        <w:rFonts w:ascii="Symbol" w:hAnsi="Symbol"/>
      </w:rPr>
    </w:lvl>
    <w:lvl w:ilvl="1" w:tplc="1EE8F632">
      <w:start w:val="1"/>
      <w:numFmt w:val="bullet"/>
      <w:lvlText w:val="o"/>
      <w:lvlJc w:val="left"/>
      <w:pPr>
        <w:ind w:left="1440" w:hanging="652"/>
      </w:pPr>
      <w:rPr>
        <w:rFonts w:ascii="Symbol" w:hAnsi="Symbol"/>
      </w:rPr>
    </w:lvl>
    <w:lvl w:ilvl="2" w:tplc="4DF3ADA1">
      <w:start w:val="1"/>
      <w:numFmt w:val="bullet"/>
      <w:lvlText w:val="·"/>
      <w:lvlJc w:val="left"/>
      <w:pPr>
        <w:ind w:left="2160" w:hanging="652"/>
      </w:pPr>
      <w:rPr>
        <w:rFonts w:ascii="Symbol" w:hAnsi="Symbol"/>
      </w:rPr>
    </w:lvl>
    <w:lvl w:ilvl="3" w:tplc="2C407D09">
      <w:start w:val="1"/>
      <w:numFmt w:val="bullet"/>
      <w:lvlText w:val="o"/>
      <w:lvlJc w:val="left"/>
      <w:pPr>
        <w:ind w:left="2880" w:hanging="652"/>
      </w:pPr>
      <w:rPr>
        <w:rFonts w:ascii="Symbol" w:hAnsi="Symbol"/>
      </w:rPr>
    </w:lvl>
    <w:lvl w:ilvl="4" w:tplc="4DC5AA32">
      <w:start w:val="1"/>
      <w:numFmt w:val="bullet"/>
      <w:lvlText w:val="·"/>
      <w:lvlJc w:val="left"/>
      <w:pPr>
        <w:ind w:left="3600" w:hanging="652"/>
      </w:pPr>
      <w:rPr>
        <w:rFonts w:ascii="Symbol" w:hAnsi="Symbol"/>
      </w:rPr>
    </w:lvl>
    <w:lvl w:ilvl="5" w:tplc="4BA22BA9">
      <w:start w:val="1"/>
      <w:numFmt w:val="bullet"/>
      <w:lvlText w:val="o"/>
      <w:lvlJc w:val="left"/>
      <w:pPr>
        <w:ind w:left="4320" w:hanging="652"/>
      </w:pPr>
      <w:rPr>
        <w:rFonts w:ascii="Symbol" w:hAnsi="Symbol"/>
      </w:rPr>
    </w:lvl>
    <w:lvl w:ilvl="6" w:tplc="05A93A03">
      <w:start w:val="1"/>
      <w:numFmt w:val="bullet"/>
      <w:lvlText w:val="·"/>
      <w:lvlJc w:val="left"/>
      <w:pPr>
        <w:ind w:left="5040" w:hanging="652"/>
      </w:pPr>
      <w:rPr>
        <w:rFonts w:ascii="Symbol" w:hAnsi="Symbol"/>
      </w:rPr>
    </w:lvl>
    <w:lvl w:ilvl="7" w:tplc="146E6D3D">
      <w:start w:val="1"/>
      <w:numFmt w:val="bullet"/>
      <w:lvlText w:val="o"/>
      <w:lvlJc w:val="left"/>
      <w:pPr>
        <w:ind w:left="5760" w:hanging="652"/>
      </w:pPr>
      <w:rPr>
        <w:rFonts w:ascii="Symbol" w:hAnsi="Symbol"/>
      </w:rPr>
    </w:lvl>
    <w:lvl w:ilvl="8" w:tplc="429038C0">
      <w:start w:val="1"/>
      <w:numFmt w:val="bullet"/>
      <w:lvlText w:val="·"/>
      <w:lvlJc w:val="left"/>
      <w:pPr>
        <w:ind w:left="6480" w:hanging="652"/>
      </w:pPr>
      <w:rPr>
        <w:rFonts w:ascii="Symbol" w:hAnsi="Symbol"/>
      </w:rPr>
    </w:lvl>
  </w:abstractNum>
  <w:abstractNum w:abstractNumId="25" w15:restartNumberingAfterBreak="0">
    <w:nsid w:val="726FFE44"/>
    <w:multiLevelType w:val="hybridMultilevel"/>
    <w:tmpl w:val="AB3CCF1C"/>
    <w:lvl w:ilvl="0" w:tplc="7B94B2E5">
      <w:start w:val="1"/>
      <w:numFmt w:val="bullet"/>
      <w:lvlText w:val="·"/>
      <w:lvlJc w:val="left"/>
      <w:pPr>
        <w:ind w:left="720" w:hanging="652"/>
      </w:pPr>
      <w:rPr>
        <w:rFonts w:ascii="Symbol" w:hAnsi="Symbol"/>
      </w:rPr>
    </w:lvl>
    <w:lvl w:ilvl="1" w:tplc="38AB6CBE">
      <w:start w:val="1"/>
      <w:numFmt w:val="bullet"/>
      <w:lvlText w:val="o"/>
      <w:lvlJc w:val="left"/>
      <w:pPr>
        <w:ind w:left="1440" w:hanging="652"/>
      </w:pPr>
      <w:rPr>
        <w:rFonts w:ascii="Symbol" w:hAnsi="Symbol"/>
      </w:rPr>
    </w:lvl>
    <w:lvl w:ilvl="2" w:tplc="4E270863">
      <w:start w:val="1"/>
      <w:numFmt w:val="bullet"/>
      <w:lvlText w:val="·"/>
      <w:lvlJc w:val="left"/>
      <w:pPr>
        <w:ind w:left="2160" w:hanging="652"/>
      </w:pPr>
      <w:rPr>
        <w:rFonts w:ascii="Symbol" w:hAnsi="Symbol"/>
      </w:rPr>
    </w:lvl>
    <w:lvl w:ilvl="3" w:tplc="639FA3BA">
      <w:start w:val="1"/>
      <w:numFmt w:val="bullet"/>
      <w:lvlText w:val="o"/>
      <w:lvlJc w:val="left"/>
      <w:pPr>
        <w:ind w:left="2880" w:hanging="652"/>
      </w:pPr>
      <w:rPr>
        <w:rFonts w:ascii="Symbol" w:hAnsi="Symbol"/>
      </w:rPr>
    </w:lvl>
    <w:lvl w:ilvl="4" w:tplc="66C17360">
      <w:start w:val="1"/>
      <w:numFmt w:val="bullet"/>
      <w:lvlText w:val="·"/>
      <w:lvlJc w:val="left"/>
      <w:pPr>
        <w:ind w:left="3600" w:hanging="652"/>
      </w:pPr>
      <w:rPr>
        <w:rFonts w:ascii="Symbol" w:hAnsi="Symbol"/>
      </w:rPr>
    </w:lvl>
    <w:lvl w:ilvl="5" w:tplc="198C935C">
      <w:start w:val="1"/>
      <w:numFmt w:val="bullet"/>
      <w:lvlText w:val="o"/>
      <w:lvlJc w:val="left"/>
      <w:pPr>
        <w:ind w:left="4320" w:hanging="652"/>
      </w:pPr>
      <w:rPr>
        <w:rFonts w:ascii="Symbol" w:hAnsi="Symbol"/>
      </w:rPr>
    </w:lvl>
    <w:lvl w:ilvl="6" w:tplc="3C7DEF89">
      <w:start w:val="1"/>
      <w:numFmt w:val="bullet"/>
      <w:lvlText w:val="·"/>
      <w:lvlJc w:val="left"/>
      <w:pPr>
        <w:ind w:left="5040" w:hanging="652"/>
      </w:pPr>
      <w:rPr>
        <w:rFonts w:ascii="Symbol" w:hAnsi="Symbol"/>
      </w:rPr>
    </w:lvl>
    <w:lvl w:ilvl="7" w:tplc="773AC9C5">
      <w:start w:val="1"/>
      <w:numFmt w:val="bullet"/>
      <w:lvlText w:val="o"/>
      <w:lvlJc w:val="left"/>
      <w:pPr>
        <w:ind w:left="5760" w:hanging="652"/>
      </w:pPr>
      <w:rPr>
        <w:rFonts w:ascii="Symbol" w:hAnsi="Symbol"/>
      </w:rPr>
    </w:lvl>
    <w:lvl w:ilvl="8" w:tplc="7CEEA1E4">
      <w:start w:val="1"/>
      <w:numFmt w:val="bullet"/>
      <w:lvlText w:val="·"/>
      <w:lvlJc w:val="left"/>
      <w:pPr>
        <w:ind w:left="6480" w:hanging="652"/>
      </w:pPr>
      <w:rPr>
        <w:rFonts w:ascii="Symbol" w:hAnsi="Symbol"/>
      </w:rPr>
    </w:lvl>
  </w:abstractNum>
  <w:abstractNum w:abstractNumId="26" w15:restartNumberingAfterBreak="0">
    <w:nsid w:val="731A7D0D"/>
    <w:multiLevelType w:val="hybridMultilevel"/>
    <w:tmpl w:val="33F6F004"/>
    <w:lvl w:ilvl="0" w:tplc="A5704E46">
      <w:start w:val="2"/>
      <w:numFmt w:val="decimal"/>
      <w:lvlText w:val="%1"/>
      <w:lvlJc w:val="left"/>
      <w:pPr>
        <w:ind w:left="825" w:hanging="465"/>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7" w15:restartNumberingAfterBreak="0">
    <w:nsid w:val="74A23D2E"/>
    <w:multiLevelType w:val="hybridMultilevel"/>
    <w:tmpl w:val="B0AC22E8"/>
    <w:lvl w:ilvl="0" w:tplc="7272240B">
      <w:start w:val="1"/>
      <w:numFmt w:val="bullet"/>
      <w:lvlText w:val="·"/>
      <w:lvlJc w:val="left"/>
      <w:pPr>
        <w:ind w:left="720" w:hanging="652"/>
      </w:pPr>
      <w:rPr>
        <w:rFonts w:ascii="Symbol" w:hAnsi="Symbol"/>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6663327">
    <w:abstractNumId w:val="1"/>
  </w:num>
  <w:num w:numId="2" w16cid:durableId="1965767899">
    <w:abstractNumId w:val="6"/>
  </w:num>
  <w:num w:numId="3" w16cid:durableId="940262831">
    <w:abstractNumId w:val="7"/>
  </w:num>
  <w:num w:numId="4" w16cid:durableId="1170173365">
    <w:abstractNumId w:val="8"/>
  </w:num>
  <w:num w:numId="5" w16cid:durableId="358968150">
    <w:abstractNumId w:val="9"/>
  </w:num>
  <w:num w:numId="6" w16cid:durableId="242951551">
    <w:abstractNumId w:val="0"/>
  </w:num>
  <w:num w:numId="7" w16cid:durableId="281155453">
    <w:abstractNumId w:val="2"/>
  </w:num>
  <w:num w:numId="8" w16cid:durableId="1317610411">
    <w:abstractNumId w:val="3"/>
  </w:num>
  <w:num w:numId="9" w16cid:durableId="1897932500">
    <w:abstractNumId w:val="4"/>
  </w:num>
  <w:num w:numId="10" w16cid:durableId="7365871">
    <w:abstractNumId w:val="5"/>
  </w:num>
  <w:num w:numId="11" w16cid:durableId="21325526">
    <w:abstractNumId w:val="21"/>
  </w:num>
  <w:num w:numId="12" w16cid:durableId="173420977">
    <w:abstractNumId w:val="16"/>
  </w:num>
  <w:num w:numId="13" w16cid:durableId="8458601">
    <w:abstractNumId w:val="10"/>
  </w:num>
  <w:num w:numId="14" w16cid:durableId="1091706099">
    <w:abstractNumId w:val="26"/>
  </w:num>
  <w:num w:numId="15" w16cid:durableId="80106200">
    <w:abstractNumId w:val="13"/>
  </w:num>
  <w:num w:numId="16" w16cid:durableId="1728069612">
    <w:abstractNumId w:val="18"/>
  </w:num>
  <w:num w:numId="17" w16cid:durableId="1836144059">
    <w:abstractNumId w:val="14"/>
  </w:num>
  <w:num w:numId="18" w16cid:durableId="1594777054">
    <w:abstractNumId w:val="15"/>
  </w:num>
  <w:num w:numId="19" w16cid:durableId="322054094">
    <w:abstractNumId w:val="23"/>
  </w:num>
  <w:num w:numId="20" w16cid:durableId="383525127">
    <w:abstractNumId w:val="12"/>
  </w:num>
  <w:num w:numId="21" w16cid:durableId="1940404004">
    <w:abstractNumId w:val="17"/>
  </w:num>
  <w:num w:numId="22" w16cid:durableId="841622372">
    <w:abstractNumId w:val="19"/>
  </w:num>
  <w:num w:numId="23" w16cid:durableId="1480345177">
    <w:abstractNumId w:val="25"/>
  </w:num>
  <w:num w:numId="24" w16cid:durableId="2041658574">
    <w:abstractNumId w:val="24"/>
  </w:num>
  <w:num w:numId="25" w16cid:durableId="1176656886">
    <w:abstractNumId w:val="22"/>
  </w:num>
  <w:num w:numId="26" w16cid:durableId="1516265659">
    <w:abstractNumId w:val="20"/>
  </w:num>
  <w:num w:numId="27" w16cid:durableId="1220673781">
    <w:abstractNumId w:val="27"/>
  </w:num>
  <w:num w:numId="28" w16cid:durableId="11808988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CC"/>
    <w:rsid w:val="00000DC5"/>
    <w:rsid w:val="00005FEA"/>
    <w:rsid w:val="0002682B"/>
    <w:rsid w:val="00032C82"/>
    <w:rsid w:val="000342B2"/>
    <w:rsid w:val="00060A99"/>
    <w:rsid w:val="0008275E"/>
    <w:rsid w:val="000A3D29"/>
    <w:rsid w:val="000B4E05"/>
    <w:rsid w:val="000B6841"/>
    <w:rsid w:val="000C1162"/>
    <w:rsid w:val="000D48D7"/>
    <w:rsid w:val="000E0E5A"/>
    <w:rsid w:val="00126113"/>
    <w:rsid w:val="00127E89"/>
    <w:rsid w:val="00137617"/>
    <w:rsid w:val="00153E2B"/>
    <w:rsid w:val="00172814"/>
    <w:rsid w:val="00182511"/>
    <w:rsid w:val="001E12D5"/>
    <w:rsid w:val="001E1659"/>
    <w:rsid w:val="001E2009"/>
    <w:rsid w:val="002075DA"/>
    <w:rsid w:val="002106EC"/>
    <w:rsid w:val="00213CD1"/>
    <w:rsid w:val="00215CE7"/>
    <w:rsid w:val="00284B33"/>
    <w:rsid w:val="002C4964"/>
    <w:rsid w:val="003332AA"/>
    <w:rsid w:val="00340FB4"/>
    <w:rsid w:val="003460B5"/>
    <w:rsid w:val="00374959"/>
    <w:rsid w:val="00381A7C"/>
    <w:rsid w:val="00384CC2"/>
    <w:rsid w:val="003A20E4"/>
    <w:rsid w:val="003B0C75"/>
    <w:rsid w:val="003B2C18"/>
    <w:rsid w:val="003B4B10"/>
    <w:rsid w:val="003D5EB7"/>
    <w:rsid w:val="003E0137"/>
    <w:rsid w:val="0040332F"/>
    <w:rsid w:val="0041230D"/>
    <w:rsid w:val="00414762"/>
    <w:rsid w:val="004157A4"/>
    <w:rsid w:val="004256EC"/>
    <w:rsid w:val="00432491"/>
    <w:rsid w:val="0044015C"/>
    <w:rsid w:val="00446058"/>
    <w:rsid w:val="0045265F"/>
    <w:rsid w:val="004601D5"/>
    <w:rsid w:val="0046617A"/>
    <w:rsid w:val="00475F8D"/>
    <w:rsid w:val="0048115E"/>
    <w:rsid w:val="00493D1E"/>
    <w:rsid w:val="004A0F82"/>
    <w:rsid w:val="004B68A2"/>
    <w:rsid w:val="004E09FE"/>
    <w:rsid w:val="004E794B"/>
    <w:rsid w:val="0051433B"/>
    <w:rsid w:val="0051447A"/>
    <w:rsid w:val="00521809"/>
    <w:rsid w:val="00530E85"/>
    <w:rsid w:val="005558A9"/>
    <w:rsid w:val="00567D14"/>
    <w:rsid w:val="005779AE"/>
    <w:rsid w:val="00577BCC"/>
    <w:rsid w:val="00586ABB"/>
    <w:rsid w:val="00590892"/>
    <w:rsid w:val="005A04CC"/>
    <w:rsid w:val="005B1E61"/>
    <w:rsid w:val="005B58DC"/>
    <w:rsid w:val="005D678F"/>
    <w:rsid w:val="0062703A"/>
    <w:rsid w:val="00662985"/>
    <w:rsid w:val="0067528F"/>
    <w:rsid w:val="0067744D"/>
    <w:rsid w:val="00690F48"/>
    <w:rsid w:val="006C64C4"/>
    <w:rsid w:val="006D655F"/>
    <w:rsid w:val="006D7F44"/>
    <w:rsid w:val="006E738F"/>
    <w:rsid w:val="00700375"/>
    <w:rsid w:val="00722EE4"/>
    <w:rsid w:val="00736B90"/>
    <w:rsid w:val="0076318A"/>
    <w:rsid w:val="0079710D"/>
    <w:rsid w:val="007A5242"/>
    <w:rsid w:val="007D4424"/>
    <w:rsid w:val="007D6411"/>
    <w:rsid w:val="007E1E1D"/>
    <w:rsid w:val="007E5179"/>
    <w:rsid w:val="007E5937"/>
    <w:rsid w:val="007F6CCE"/>
    <w:rsid w:val="00804C53"/>
    <w:rsid w:val="00813C92"/>
    <w:rsid w:val="00820881"/>
    <w:rsid w:val="008367A7"/>
    <w:rsid w:val="00891C9B"/>
    <w:rsid w:val="008C4A36"/>
    <w:rsid w:val="008D4618"/>
    <w:rsid w:val="008F0AD1"/>
    <w:rsid w:val="008F1776"/>
    <w:rsid w:val="00910DFE"/>
    <w:rsid w:val="009204C2"/>
    <w:rsid w:val="0092487E"/>
    <w:rsid w:val="00937390"/>
    <w:rsid w:val="00947189"/>
    <w:rsid w:val="00953E7D"/>
    <w:rsid w:val="00966788"/>
    <w:rsid w:val="0099286E"/>
    <w:rsid w:val="009A4C60"/>
    <w:rsid w:val="009D6750"/>
    <w:rsid w:val="00A20B9F"/>
    <w:rsid w:val="00A24A48"/>
    <w:rsid w:val="00A3084D"/>
    <w:rsid w:val="00A43491"/>
    <w:rsid w:val="00A54FE0"/>
    <w:rsid w:val="00AB59A7"/>
    <w:rsid w:val="00AC117E"/>
    <w:rsid w:val="00AF7F8B"/>
    <w:rsid w:val="00B0036B"/>
    <w:rsid w:val="00B150AB"/>
    <w:rsid w:val="00B15832"/>
    <w:rsid w:val="00B41D81"/>
    <w:rsid w:val="00B53E0C"/>
    <w:rsid w:val="00B64C10"/>
    <w:rsid w:val="00BB25C9"/>
    <w:rsid w:val="00BB4373"/>
    <w:rsid w:val="00BC56CD"/>
    <w:rsid w:val="00BD13E6"/>
    <w:rsid w:val="00C033A0"/>
    <w:rsid w:val="00C10C6D"/>
    <w:rsid w:val="00C16CB1"/>
    <w:rsid w:val="00C32E74"/>
    <w:rsid w:val="00C357D6"/>
    <w:rsid w:val="00C42852"/>
    <w:rsid w:val="00C54EF4"/>
    <w:rsid w:val="00C925F4"/>
    <w:rsid w:val="00CA42FA"/>
    <w:rsid w:val="00CD7FEC"/>
    <w:rsid w:val="00D01F96"/>
    <w:rsid w:val="00D04F1F"/>
    <w:rsid w:val="00D10ACF"/>
    <w:rsid w:val="00D35922"/>
    <w:rsid w:val="00D3683A"/>
    <w:rsid w:val="00D43F3A"/>
    <w:rsid w:val="00D5725F"/>
    <w:rsid w:val="00D72D0F"/>
    <w:rsid w:val="00D7366C"/>
    <w:rsid w:val="00D910B5"/>
    <w:rsid w:val="00D95B60"/>
    <w:rsid w:val="00DB1467"/>
    <w:rsid w:val="00DB5B8E"/>
    <w:rsid w:val="00DC1EB7"/>
    <w:rsid w:val="00DD459A"/>
    <w:rsid w:val="00DE1838"/>
    <w:rsid w:val="00DE51E3"/>
    <w:rsid w:val="00DE7ACB"/>
    <w:rsid w:val="00E11260"/>
    <w:rsid w:val="00E21D64"/>
    <w:rsid w:val="00E275F3"/>
    <w:rsid w:val="00E47D4A"/>
    <w:rsid w:val="00E60552"/>
    <w:rsid w:val="00E76232"/>
    <w:rsid w:val="00E87F4D"/>
    <w:rsid w:val="00EA316B"/>
    <w:rsid w:val="00EB6C2B"/>
    <w:rsid w:val="00EC07A6"/>
    <w:rsid w:val="00EC3128"/>
    <w:rsid w:val="00EC34E4"/>
    <w:rsid w:val="00EF4D8D"/>
    <w:rsid w:val="00EF7AE1"/>
    <w:rsid w:val="00F04BFF"/>
    <w:rsid w:val="00F15BDD"/>
    <w:rsid w:val="00F240A3"/>
    <w:rsid w:val="00F3706C"/>
    <w:rsid w:val="00F40F21"/>
    <w:rsid w:val="00F43144"/>
    <w:rsid w:val="00F559B1"/>
    <w:rsid w:val="00F7477E"/>
    <w:rsid w:val="00F80223"/>
    <w:rsid w:val="00F868F4"/>
    <w:rsid w:val="00FB15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B909A"/>
  <w15:docId w15:val="{C712C5CA-F982-4E58-B31A-0CE8DA46B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2"/>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rPr>
      <w:rFonts w:ascii="Arial" w:hAnsi="Arial"/>
    </w:rPr>
  </w:style>
  <w:style w:type="paragraph" w:styleId="Rubrik1">
    <w:name w:val="heading 1"/>
    <w:basedOn w:val="Normal"/>
    <w:next w:val="Brdtext"/>
    <w:link w:val="Rubrik1Char"/>
    <w:uiPriority w:val="9"/>
    <w:qFormat/>
    <w:rsid w:val="00F559B1"/>
    <w:pPr>
      <w:keepNext/>
      <w:spacing w:after="120"/>
      <w:outlineLvl w:val="0"/>
    </w:pPr>
    <w:rPr>
      <w:sz w:val="32"/>
    </w:rPr>
  </w:style>
  <w:style w:type="paragraph" w:styleId="Rubrik2">
    <w:name w:val="heading 2"/>
    <w:basedOn w:val="Normal"/>
    <w:next w:val="Brdtext"/>
    <w:link w:val="Rubrik2Char"/>
    <w:uiPriority w:val="9"/>
    <w:unhideWhenUsed/>
    <w:qFormat/>
    <w:pPr>
      <w:keepNext/>
      <w:spacing w:before="240" w:after="60"/>
      <w:outlineLvl w:val="1"/>
    </w:pPr>
    <w:rPr>
      <w:sz w:val="28"/>
    </w:rPr>
  </w:style>
  <w:style w:type="paragraph" w:styleId="Rubrik3">
    <w:name w:val="heading 3"/>
    <w:basedOn w:val="Normal"/>
    <w:next w:val="Brdtext"/>
    <w:link w:val="Rubrik3Char"/>
    <w:uiPriority w:val="9"/>
    <w:semiHidden/>
    <w:unhideWhenUsed/>
    <w:qFormat/>
    <w:pPr>
      <w:keepNext/>
      <w:spacing w:before="240" w:after="60"/>
      <w:outlineLvl w:val="2"/>
    </w:pPr>
    <w:rPr>
      <w:b/>
    </w:rPr>
  </w:style>
  <w:style w:type="paragraph" w:styleId="Rubrik4">
    <w:name w:val="heading 4"/>
    <w:basedOn w:val="Normal"/>
    <w:next w:val="Brdtext"/>
    <w:uiPriority w:val="9"/>
    <w:semiHidden/>
    <w:unhideWhenUsed/>
    <w:qFormat/>
    <w:pPr>
      <w:keepNext/>
      <w:spacing w:before="240"/>
      <w:outlineLvl w:val="3"/>
    </w:pPr>
  </w:style>
  <w:style w:type="paragraph" w:styleId="Rubrik5">
    <w:name w:val="heading 5"/>
    <w:basedOn w:val="Normal"/>
    <w:next w:val="Normal"/>
    <w:uiPriority w:val="9"/>
    <w:semiHidden/>
    <w:unhideWhenUsed/>
    <w:qFormat/>
    <w:pPr>
      <w:outlineLvl w:val="4"/>
    </w:pPr>
  </w:style>
  <w:style w:type="paragraph" w:styleId="Rubrik6">
    <w:name w:val="heading 6"/>
    <w:basedOn w:val="Rubrik5"/>
    <w:next w:val="Normal"/>
    <w:uiPriority w:val="9"/>
    <w:semiHidden/>
    <w:unhideWhenUsed/>
    <w:qFormat/>
    <w:pPr>
      <w:outlineLvl w:val="5"/>
    </w:pPr>
  </w:style>
  <w:style w:type="paragraph" w:styleId="Rubrik7">
    <w:name w:val="heading 7"/>
    <w:basedOn w:val="Rubrik6"/>
    <w:next w:val="Normal"/>
    <w:qFormat/>
    <w:pPr>
      <w:outlineLvl w:val="6"/>
    </w:pPr>
  </w:style>
  <w:style w:type="paragraph" w:styleId="Rubrik8">
    <w:name w:val="heading 8"/>
    <w:basedOn w:val="Rubrik7"/>
    <w:next w:val="Normal"/>
    <w:qFormat/>
    <w:pPr>
      <w:outlineLvl w:val="7"/>
    </w:pPr>
  </w:style>
  <w:style w:type="paragraph" w:styleId="Rubrik9">
    <w:name w:val="heading 9"/>
    <w:basedOn w:val="Rubrik8"/>
    <w:next w:val="Normal"/>
    <w:qFormat/>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lankettnr">
    <w:name w:val="Blankettnr"/>
    <w:basedOn w:val="Normal"/>
    <w:semiHidden/>
    <w:rPr>
      <w:sz w:val="10"/>
    </w:rPr>
  </w:style>
  <w:style w:type="paragraph" w:customStyle="1" w:styleId="Nummerlista">
    <w:name w:val="_Nummerlista"/>
    <w:basedOn w:val="Brdtext"/>
    <w:pPr>
      <w:numPr>
        <w:numId w:val="11"/>
      </w:numPr>
      <w:spacing w:line="280" w:lineRule="atLeast"/>
    </w:pPr>
  </w:style>
  <w:style w:type="paragraph" w:styleId="Sidhuvud">
    <w:name w:val="header"/>
    <w:basedOn w:val="Normal"/>
    <w:semiHidden/>
  </w:style>
  <w:style w:type="paragraph" w:customStyle="1" w:styleId="Handlggare">
    <w:name w:val="Handläggare"/>
    <w:basedOn w:val="Sidhuvud"/>
    <w:semiHidden/>
    <w:rPr>
      <w:sz w:val="18"/>
    </w:rPr>
  </w:style>
  <w:style w:type="paragraph" w:styleId="Sidfot">
    <w:name w:val="footer"/>
    <w:basedOn w:val="Normal"/>
    <w:semiHidden/>
    <w:rPr>
      <w:noProof/>
      <w:sz w:val="16"/>
    </w:rPr>
  </w:style>
  <w:style w:type="paragraph" w:customStyle="1" w:styleId="Punktlista">
    <w:name w:val="_Punktlista"/>
    <w:basedOn w:val="Brdtext"/>
    <w:pPr>
      <w:numPr>
        <w:numId w:val="12"/>
      </w:numPr>
      <w:spacing w:line="280" w:lineRule="atLeast"/>
    </w:pPr>
  </w:style>
  <w:style w:type="paragraph" w:styleId="Ballongtext">
    <w:name w:val="Balloon Text"/>
    <w:basedOn w:val="Normal"/>
    <w:semiHidden/>
    <w:rPr>
      <w:rFonts w:ascii="Tahoma" w:hAnsi="Tahoma"/>
      <w:sz w:val="16"/>
    </w:rPr>
  </w:style>
  <w:style w:type="paragraph" w:customStyle="1" w:styleId="Ledtext">
    <w:name w:val="Ledtext"/>
    <w:basedOn w:val="Normal"/>
    <w:semiHidden/>
    <w:rPr>
      <w:sz w:val="14"/>
    </w:rPr>
  </w:style>
  <w:style w:type="paragraph" w:styleId="Brdtext">
    <w:name w:val="Body Text"/>
    <w:basedOn w:val="Normal"/>
    <w:link w:val="BrdtextChar"/>
    <w:pPr>
      <w:spacing w:after="120"/>
    </w:pPr>
  </w:style>
  <w:style w:type="paragraph" w:customStyle="1" w:styleId="Dokumenttyp">
    <w:name w:val="Dokumenttyp"/>
    <w:basedOn w:val="Handlggare"/>
    <w:semiHidden/>
    <w:rPr>
      <w:b/>
      <w:sz w:val="22"/>
    </w:rPr>
  </w:style>
  <w:style w:type="paragraph" w:customStyle="1" w:styleId="Tabelltext">
    <w:name w:val="Tabelltext"/>
    <w:basedOn w:val="Normal"/>
    <w:rPr>
      <w:sz w:val="20"/>
    </w:rPr>
  </w:style>
  <w:style w:type="paragraph" w:customStyle="1" w:styleId="Tabelltextfet">
    <w:name w:val="Tabelltext_fet"/>
    <w:basedOn w:val="Tabelltext"/>
    <w:rPr>
      <w:b/>
    </w:rPr>
  </w:style>
  <w:style w:type="paragraph" w:customStyle="1" w:styleId="Tabelltextkursiv">
    <w:name w:val="Tabelltext_kursiv"/>
    <w:basedOn w:val="Tabelltextfet"/>
    <w:rPr>
      <w:b w:val="0"/>
      <w:i/>
    </w:rPr>
  </w:style>
  <w:style w:type="paragraph" w:styleId="Beskrivning">
    <w:name w:val="caption"/>
    <w:basedOn w:val="Normal"/>
    <w:next w:val="Normal"/>
    <w:qFormat/>
    <w:pPr>
      <w:spacing w:before="120" w:after="120"/>
    </w:pPr>
    <w:rPr>
      <w:b/>
      <w:sz w:val="20"/>
    </w:rPr>
  </w:style>
  <w:style w:type="paragraph" w:styleId="Innehll1">
    <w:name w:val="toc 1"/>
    <w:basedOn w:val="Normal"/>
    <w:next w:val="Normal"/>
    <w:uiPriority w:val="39"/>
    <w:pPr>
      <w:tabs>
        <w:tab w:val="right" w:pos="7926"/>
      </w:tabs>
      <w:spacing w:before="240"/>
      <w:ind w:left="482" w:right="284" w:hanging="482"/>
    </w:pPr>
    <w:rPr>
      <w:b/>
      <w:noProof/>
    </w:rPr>
  </w:style>
  <w:style w:type="paragraph" w:styleId="Innehll2">
    <w:name w:val="toc 2"/>
    <w:basedOn w:val="Normal"/>
    <w:next w:val="Normal"/>
    <w:uiPriority w:val="39"/>
    <w:pPr>
      <w:tabs>
        <w:tab w:val="left" w:pos="1134"/>
        <w:tab w:val="right" w:leader="dot" w:pos="7926"/>
      </w:tabs>
      <w:ind w:left="1134" w:right="284" w:hanging="652"/>
    </w:pPr>
    <w:rPr>
      <w:noProof/>
    </w:rPr>
  </w:style>
  <w:style w:type="paragraph" w:styleId="Innehll3">
    <w:name w:val="toc 3"/>
    <w:basedOn w:val="Normal"/>
    <w:next w:val="Normal"/>
    <w:semiHidden/>
    <w:pPr>
      <w:tabs>
        <w:tab w:val="left" w:pos="1134"/>
        <w:tab w:val="right" w:leader="dot" w:pos="7927"/>
      </w:tabs>
      <w:ind w:left="1871" w:right="284" w:hanging="737"/>
    </w:pPr>
  </w:style>
  <w:style w:type="paragraph" w:customStyle="1" w:styleId="Avdelning">
    <w:name w:val="Avdelning"/>
    <w:basedOn w:val="Sidhuvud"/>
    <w:semiHidden/>
    <w:pPr>
      <w:ind w:left="51"/>
    </w:pPr>
    <w:rPr>
      <w:caps/>
      <w:sz w:val="18"/>
    </w:rPr>
  </w:style>
  <w:style w:type="character" w:styleId="Radnummer">
    <w:name w:val="line number"/>
    <w:basedOn w:val="Standardstycketeckensnitt"/>
    <w:semiHidden/>
  </w:style>
  <w:style w:type="character" w:styleId="Hyperlnk">
    <w:name w:val="Hyperlink"/>
    <w:uiPriority w:val="99"/>
    <w:rPr>
      <w:color w:val="0000FF"/>
      <w:u w:val="single"/>
    </w:rPr>
  </w:style>
  <w:style w:type="character" w:styleId="Sidnummer">
    <w:name w:val="page number"/>
    <w:semiHidden/>
    <w:rPr>
      <w:rFonts w:ascii="Arial" w:hAnsi="Arial"/>
      <w:sz w:val="20"/>
    </w:rPr>
  </w:style>
  <w:style w:type="character" w:customStyle="1" w:styleId="Rubrik2Char">
    <w:name w:val="Rubrik 2 Char"/>
    <w:link w:val="Rubrik2"/>
    <w:rPr>
      <w:rFonts w:ascii="Arial" w:hAnsi="Arial"/>
      <w:sz w:val="28"/>
    </w:rPr>
  </w:style>
  <w:style w:type="character" w:customStyle="1" w:styleId="Rubrik1Char">
    <w:name w:val="Rubrik 1 Char"/>
    <w:link w:val="Rubrik1"/>
    <w:uiPriority w:val="9"/>
    <w:rsid w:val="00F559B1"/>
    <w:rPr>
      <w:rFonts w:ascii="Arial" w:hAnsi="Arial"/>
      <w:sz w:val="32"/>
    </w:rPr>
  </w:style>
  <w:style w:type="character" w:customStyle="1" w:styleId="Rubrik3Char">
    <w:name w:val="Rubrik 3 Char"/>
    <w:link w:val="Rubrik3"/>
    <w:rPr>
      <w:rFonts w:ascii="Arial" w:hAnsi="Arial"/>
      <w:b/>
    </w:rPr>
  </w:style>
  <w:style w:type="character" w:customStyle="1" w:styleId="BrdtextChar">
    <w:name w:val="Brödtext Char"/>
    <w:link w:val="Brdtext"/>
    <w:rPr>
      <w:rFonts w:ascii="Arial" w:hAnsi="Arial"/>
      <w:sz w:val="22"/>
    </w:rPr>
  </w:style>
  <w:style w:type="character" w:customStyle="1" w:styleId="NormalChar">
    <w:name w:val="Normal Char"/>
    <w:basedOn w:val="Standardstycketeckensnitt"/>
    <w:rPr>
      <w:rFonts w:ascii="Arial" w:hAnsi="Arial"/>
      <w:color w:val="000000"/>
    </w:rPr>
  </w:style>
  <w:style w:type="table" w:styleId="Enkeltabell1">
    <w:name w:val="Table Simple 1"/>
    <w:basedOn w:val="Normal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rutnt">
    <w:name w:val="Table Grid"/>
    <w:basedOn w:val="Normaltabell"/>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stycke">
    <w:name w:val="List Paragraph"/>
    <w:basedOn w:val="Normal"/>
    <w:uiPriority w:val="34"/>
    <w:qFormat/>
    <w:rsid w:val="006D7F44"/>
    <w:pPr>
      <w:ind w:left="720"/>
      <w:contextualSpacing/>
    </w:pPr>
  </w:style>
  <w:style w:type="paragraph" w:styleId="Innehllsfrteckningsrubrik">
    <w:name w:val="TOC Heading"/>
    <w:basedOn w:val="Rubrik1"/>
    <w:next w:val="Normal"/>
    <w:uiPriority w:val="39"/>
    <w:unhideWhenUsed/>
    <w:qFormat/>
    <w:rsid w:val="00F3706C"/>
    <w:pPr>
      <w:keepLines/>
      <w:spacing w:before="240" w:after="0" w:line="259" w:lineRule="auto"/>
      <w:outlineLvl w:val="9"/>
    </w:pPr>
    <w:rPr>
      <w:rFonts w:asciiTheme="majorHAnsi" w:eastAsiaTheme="majorEastAsia" w:hAnsiTheme="majorHAnsi" w:cstheme="majorBidi"/>
      <w:b/>
      <w:color w:val="365F91" w:themeColor="accent1" w:themeShade="BF"/>
      <w:szCs w:val="32"/>
    </w:rPr>
  </w:style>
  <w:style w:type="paragraph" w:styleId="Revision">
    <w:name w:val="Revision"/>
    <w:hidden/>
    <w:uiPriority w:val="99"/>
    <w:semiHidden/>
    <w:rsid w:val="00586AB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0816286-0303-433f-ad92-dd154433d835" xsi:nil="true"/>
    <lcf76f155ced4ddcb4097134ff3c332f xmlns="71dcae4d-9557-41b1-b28b-e4d1c31f0d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C0F4FB8E708DC45ADCAC0E41A348E3C" ma:contentTypeVersion="18" ma:contentTypeDescription="Skapa ett nytt dokument." ma:contentTypeScope="" ma:versionID="5e184c1a853ae739b209aef3bf0e2d31">
  <xsd:schema xmlns:xsd="http://www.w3.org/2001/XMLSchema" xmlns:xs="http://www.w3.org/2001/XMLSchema" xmlns:p="http://schemas.microsoft.com/office/2006/metadata/properties" xmlns:ns2="71dcae4d-9557-41b1-b28b-e4d1c31f0d50" xmlns:ns3="00816286-0303-433f-ad92-dd154433d835" targetNamespace="http://schemas.microsoft.com/office/2006/metadata/properties" ma:root="true" ma:fieldsID="1acec4b5a931aed0241cdfe800ea484e" ns2:_="" ns3:_="">
    <xsd:import namespace="71dcae4d-9557-41b1-b28b-e4d1c31f0d50"/>
    <xsd:import namespace="00816286-0303-433f-ad92-dd154433d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dcae4d-9557-41b1-b28b-e4d1c31f0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0562d8a3-7144-4698-9eff-d0c81f277d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816286-0303-433f-ad92-dd154433d835"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a9472eba-00ba-440b-bcab-8655e33001d7}" ma:internalName="TaxCatchAll" ma:showField="CatchAllData" ma:web="00816286-0303-433f-ad92-dd154433d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ADD36-4819-4CC5-9D6B-7547FEC39A02}">
  <ds:schemaRefs>
    <ds:schemaRef ds:uri="http://schemas.openxmlformats.org/officeDocument/2006/bibliography"/>
  </ds:schemaRefs>
</ds:datastoreItem>
</file>

<file path=customXml/itemProps2.xml><?xml version="1.0" encoding="utf-8"?>
<ds:datastoreItem xmlns:ds="http://schemas.openxmlformats.org/officeDocument/2006/customXml" ds:itemID="{06653F4F-0CD1-4A22-AF5F-E87D059FEE4C}">
  <ds:schemaRefs>
    <ds:schemaRef ds:uri="http://schemas.microsoft.com/office/2006/metadata/properties"/>
    <ds:schemaRef ds:uri="http://schemas.microsoft.com/office/infopath/2007/PartnerControls"/>
    <ds:schemaRef ds:uri="00816286-0303-433f-ad92-dd154433d835"/>
    <ds:schemaRef ds:uri="71dcae4d-9557-41b1-b28b-e4d1c31f0d50"/>
  </ds:schemaRefs>
</ds:datastoreItem>
</file>

<file path=customXml/itemProps3.xml><?xml version="1.0" encoding="utf-8"?>
<ds:datastoreItem xmlns:ds="http://schemas.openxmlformats.org/officeDocument/2006/customXml" ds:itemID="{33E317CE-88FD-46AC-B27B-3A8CB2270451}">
  <ds:schemaRefs>
    <ds:schemaRef ds:uri="http://schemas.microsoft.com/sharepoint/v3/contenttype/forms"/>
  </ds:schemaRefs>
</ds:datastoreItem>
</file>

<file path=customXml/itemProps4.xml><?xml version="1.0" encoding="utf-8"?>
<ds:datastoreItem xmlns:ds="http://schemas.openxmlformats.org/officeDocument/2006/customXml" ds:itemID="{F9897EE1-B7B4-49ED-B873-0CB8819B0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dcae4d-9557-41b1-b28b-e4d1c31f0d50"/>
    <ds:schemaRef ds:uri="00816286-0303-433f-ad92-dd154433d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5555</Words>
  <Characters>29446</Characters>
  <Application>Microsoft Office Word</Application>
  <DocSecurity>0</DocSecurity>
  <Lines>245</Lines>
  <Paragraphs>69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Karlström Christoffer</dc:creator>
  <cp:lastModifiedBy>Karlström Christoffer</cp:lastModifiedBy>
  <cp:revision>3</cp:revision>
  <dcterms:created xsi:type="dcterms:W3CDTF">2024-12-16T09:38:00Z</dcterms:created>
  <dcterms:modified xsi:type="dcterms:W3CDTF">2024-12-16T14:30:00Z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0x0101006C0F4FB8E708DC45ADCAC0E41A348E3C</vt:lpwstr>
  </property>
</Properties>
</file>